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394482">
      <w:pPr>
        <w:pStyle w:val="a0"/>
        <w:ind w:firstLine="640"/>
      </w:pPr>
    </w:p>
    <w:p w:rsidR="00394482" w:rsidRDefault="00CB4390">
      <w:pPr>
        <w:jc w:val="center"/>
        <w:rPr>
          <w:rFonts w:ascii="宋体" w:hAnsi="宋体"/>
          <w:b/>
          <w:sz w:val="44"/>
          <w:szCs w:val="44"/>
          <w:u w:color="000000"/>
        </w:rPr>
      </w:pPr>
      <w:r>
        <w:rPr>
          <w:rFonts w:ascii="宋体" w:hAnsi="宋体" w:hint="eastAsia"/>
          <w:b/>
          <w:sz w:val="44"/>
          <w:szCs w:val="44"/>
          <w:u w:color="000000"/>
        </w:rPr>
        <w:t>湖北省第一届职业技能大赛</w:t>
      </w:r>
    </w:p>
    <w:p w:rsidR="00394482" w:rsidRDefault="00CB4390">
      <w:pPr>
        <w:jc w:val="center"/>
        <w:rPr>
          <w:rFonts w:ascii="宋体-18030" w:eastAsia="宋体-18030" w:hAnsi="宋体-18030" w:cs="宋体-18030"/>
          <w:b/>
          <w:sz w:val="52"/>
          <w:szCs w:val="52"/>
        </w:rPr>
      </w:pPr>
      <w:r>
        <w:rPr>
          <w:rFonts w:ascii="宋体" w:hAnsi="宋体" w:hint="eastAsia"/>
          <w:b/>
          <w:sz w:val="44"/>
          <w:szCs w:val="44"/>
          <w:u w:color="000000"/>
        </w:rPr>
        <w:t>车身修理项目技术工作文件</w:t>
      </w:r>
    </w:p>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394482">
      <w:pPr>
        <w:jc w:val="center"/>
        <w:rPr>
          <w:rFonts w:ascii="宋体-18030" w:eastAsia="宋体-18030" w:hAnsi="宋体-18030" w:cs="宋体-18030"/>
          <w:b/>
          <w:sz w:val="44"/>
          <w:szCs w:val="44"/>
        </w:rPr>
      </w:pPr>
    </w:p>
    <w:p w:rsidR="00394482" w:rsidRDefault="00CB4390">
      <w:pPr>
        <w:jc w:val="center"/>
        <w:rPr>
          <w:rFonts w:ascii="宋体-18030" w:eastAsia="宋体-18030" w:hAnsi="宋体-18030" w:cs="宋体-18030"/>
          <w:sz w:val="36"/>
          <w:szCs w:val="36"/>
        </w:rPr>
      </w:pPr>
      <w:r>
        <w:rPr>
          <w:rFonts w:ascii="宋体-18030" w:eastAsia="宋体-18030" w:hAnsi="宋体-18030" w:cs="宋体-18030" w:hint="eastAsia"/>
          <w:sz w:val="36"/>
          <w:szCs w:val="36"/>
        </w:rPr>
        <w:t>车身修理</w:t>
      </w:r>
      <w:r>
        <w:rPr>
          <w:rFonts w:ascii="宋体-18030" w:eastAsia="宋体-18030" w:hAnsi="宋体-18030" w:cs="宋体-18030"/>
          <w:sz w:val="36"/>
          <w:szCs w:val="36"/>
        </w:rPr>
        <w:t>项目专家组</w:t>
      </w:r>
    </w:p>
    <w:p w:rsidR="00394482" w:rsidRDefault="00CB4390">
      <w:pPr>
        <w:jc w:val="center"/>
        <w:rPr>
          <w:rFonts w:ascii="宋体-18030" w:eastAsia="宋体-18030" w:hAnsi="宋体-18030" w:cs="宋体-18030"/>
          <w:sz w:val="36"/>
          <w:szCs w:val="36"/>
        </w:rPr>
      </w:pPr>
      <w:r>
        <w:rPr>
          <w:rFonts w:ascii="宋体-18030" w:eastAsia="宋体-18030" w:hAnsi="宋体-18030" w:cs="宋体-18030"/>
          <w:sz w:val="36"/>
          <w:szCs w:val="36"/>
        </w:rPr>
        <w:t>20</w:t>
      </w:r>
      <w:r>
        <w:rPr>
          <w:rFonts w:ascii="宋体-18030" w:eastAsia="宋体-18030" w:hAnsi="宋体-18030" w:cs="宋体-18030" w:hint="eastAsia"/>
          <w:sz w:val="36"/>
          <w:szCs w:val="36"/>
        </w:rPr>
        <w:t>22年10月</w:t>
      </w:r>
    </w:p>
    <w:p w:rsidR="00394482" w:rsidRDefault="00CB4390">
      <w:pPr>
        <w:pStyle w:val="10"/>
        <w:jc w:val="center"/>
      </w:pPr>
      <w:r>
        <w:rPr>
          <w:rFonts w:ascii="宋体-18030" w:eastAsia="宋体-18030" w:hAnsi="宋体-18030" w:cs="宋体-18030"/>
          <w:sz w:val="44"/>
          <w:szCs w:val="44"/>
        </w:rPr>
        <w:br w:type="page"/>
      </w:r>
      <w:bookmarkStart w:id="0" w:name="_Toc52283439"/>
    </w:p>
    <w:sdt>
      <w:sdtPr>
        <w:rPr>
          <w:rFonts w:asciiTheme="minorEastAsia" w:eastAsiaTheme="minorEastAsia" w:hAnsiTheme="minorEastAsia" w:cs="Times New Roman"/>
          <w:b w:val="0"/>
          <w:bCs w:val="0"/>
          <w:color w:val="auto"/>
          <w:kern w:val="2"/>
          <w:sz w:val="30"/>
          <w:szCs w:val="30"/>
          <w:lang w:val="zh-CN"/>
        </w:rPr>
        <w:id w:val="957048142"/>
        <w:docPartObj>
          <w:docPartGallery w:val="Table of Contents"/>
          <w:docPartUnique/>
        </w:docPartObj>
      </w:sdtPr>
      <w:sdtEndPr>
        <w:rPr>
          <w:lang w:val="en-US"/>
        </w:rPr>
      </w:sdtEndPr>
      <w:sdtContent>
        <w:p w:rsidR="00394482" w:rsidRDefault="00CB4390">
          <w:pPr>
            <w:pStyle w:val="TOC2"/>
            <w:jc w:val="center"/>
            <w:rPr>
              <w:rFonts w:asciiTheme="minorEastAsia" w:eastAsiaTheme="minorEastAsia" w:hAnsiTheme="minorEastAsia"/>
              <w:b w:val="0"/>
              <w:sz w:val="44"/>
              <w:szCs w:val="44"/>
            </w:rPr>
          </w:pPr>
          <w:r>
            <w:rPr>
              <w:rFonts w:asciiTheme="minorEastAsia" w:eastAsiaTheme="minorEastAsia" w:hAnsiTheme="minorEastAsia"/>
              <w:b w:val="0"/>
              <w:color w:val="auto"/>
              <w:sz w:val="44"/>
              <w:szCs w:val="44"/>
              <w:lang w:val="zh-CN"/>
            </w:rPr>
            <w:t>目录</w:t>
          </w:r>
        </w:p>
        <w:p w:rsidR="00394482" w:rsidRDefault="000216CB">
          <w:pPr>
            <w:pStyle w:val="10"/>
            <w:tabs>
              <w:tab w:val="right" w:leader="dot" w:pos="8608"/>
            </w:tabs>
            <w:rPr>
              <w:rFonts w:asciiTheme="minorEastAsia" w:eastAsiaTheme="minorEastAsia" w:hAnsiTheme="minorEastAsia" w:cstheme="minorBidi"/>
              <w:sz w:val="30"/>
              <w:szCs w:val="30"/>
            </w:rPr>
          </w:pPr>
          <w:r>
            <w:rPr>
              <w:rFonts w:asciiTheme="minorEastAsia" w:eastAsiaTheme="minorEastAsia" w:hAnsiTheme="minorEastAsia"/>
              <w:sz w:val="30"/>
              <w:szCs w:val="30"/>
            </w:rPr>
            <w:fldChar w:fldCharType="begin"/>
          </w:r>
          <w:r w:rsidR="00CB4390">
            <w:rPr>
              <w:rFonts w:asciiTheme="minorEastAsia" w:eastAsiaTheme="minorEastAsia" w:hAnsiTheme="minorEastAsia"/>
              <w:sz w:val="30"/>
              <w:szCs w:val="30"/>
            </w:rPr>
            <w:instrText xml:space="preserve"> TOC \o "1-3" \h \z \u </w:instrText>
          </w:r>
          <w:r>
            <w:rPr>
              <w:rFonts w:asciiTheme="minorEastAsia" w:eastAsiaTheme="minorEastAsia" w:hAnsiTheme="minorEastAsia"/>
              <w:sz w:val="30"/>
              <w:szCs w:val="30"/>
            </w:rPr>
            <w:fldChar w:fldCharType="separate"/>
          </w:r>
          <w:hyperlink w:anchor="_Toc116318230" w:history="1">
            <w:r w:rsidR="00CB4390">
              <w:rPr>
                <w:rStyle w:val="af"/>
                <w:rFonts w:asciiTheme="minorEastAsia" w:eastAsiaTheme="minorEastAsia" w:hAnsiTheme="minorEastAsia" w:hint="eastAsia"/>
                <w:sz w:val="30"/>
                <w:szCs w:val="30"/>
                <w:u w:val="none"/>
              </w:rPr>
              <w:t>一、技术描述</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31" w:history="1">
            <w:r w:rsidR="00CB4390">
              <w:rPr>
                <w:rStyle w:val="af"/>
                <w:rFonts w:asciiTheme="minorEastAsia" w:eastAsiaTheme="minorEastAsia" w:hAnsiTheme="minorEastAsia" w:hint="eastAsia"/>
                <w:sz w:val="30"/>
                <w:szCs w:val="30"/>
                <w:u w:val="none"/>
              </w:rPr>
              <w:t>（一）项目概要</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32" w:history="1">
            <w:r w:rsidR="00CB4390">
              <w:rPr>
                <w:rStyle w:val="af"/>
                <w:rFonts w:asciiTheme="minorEastAsia" w:eastAsiaTheme="minorEastAsia" w:hAnsiTheme="minorEastAsia" w:hint="eastAsia"/>
                <w:sz w:val="30"/>
                <w:szCs w:val="30"/>
                <w:u w:val="none"/>
              </w:rPr>
              <w:t>（二）基本知识与能力要求</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p>
        <w:p w:rsidR="00394482" w:rsidRDefault="000216CB">
          <w:pPr>
            <w:pStyle w:val="10"/>
            <w:tabs>
              <w:tab w:val="right" w:leader="dot" w:pos="8608"/>
            </w:tabs>
            <w:rPr>
              <w:rFonts w:asciiTheme="minorEastAsia" w:eastAsiaTheme="minorEastAsia" w:hAnsiTheme="minorEastAsia" w:cstheme="minorBidi"/>
              <w:sz w:val="30"/>
              <w:szCs w:val="30"/>
            </w:rPr>
          </w:pPr>
          <w:hyperlink w:anchor="_Toc116318233" w:history="1">
            <w:r w:rsidR="00CB4390">
              <w:rPr>
                <w:rStyle w:val="af"/>
                <w:rFonts w:asciiTheme="minorEastAsia" w:eastAsiaTheme="minorEastAsia" w:hAnsiTheme="minorEastAsia" w:hint="eastAsia"/>
                <w:sz w:val="30"/>
                <w:szCs w:val="30"/>
                <w:u w:val="none"/>
              </w:rPr>
              <w:t>二、试题与评判标准</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4</w:t>
            </w:r>
          </w:hyperlink>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34" w:history="1">
            <w:r w:rsidR="00CB4390">
              <w:rPr>
                <w:rStyle w:val="af"/>
                <w:rFonts w:asciiTheme="minorEastAsia" w:eastAsiaTheme="minorEastAsia" w:hAnsiTheme="minorEastAsia" w:hint="eastAsia"/>
                <w:sz w:val="30"/>
                <w:szCs w:val="30"/>
                <w:u w:val="none"/>
              </w:rPr>
              <w:t>（一）试题</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4</w:t>
            </w:r>
          </w:hyperlink>
        </w:p>
        <w:p w:rsidR="00394482" w:rsidRDefault="000216CB">
          <w:pPr>
            <w:pStyle w:val="30"/>
            <w:tabs>
              <w:tab w:val="right" w:leader="dot" w:pos="8608"/>
            </w:tabs>
            <w:ind w:firstLineChars="200" w:firstLine="360"/>
            <w:rPr>
              <w:rFonts w:asciiTheme="minorEastAsia" w:eastAsiaTheme="minorEastAsia" w:hAnsiTheme="minorEastAsia"/>
              <w:i w:val="0"/>
              <w:sz w:val="30"/>
              <w:szCs w:val="30"/>
            </w:rPr>
          </w:pPr>
          <w:hyperlink w:anchor="_Toc116318235" w:history="1">
            <w:r w:rsidR="00CB4390">
              <w:rPr>
                <w:rStyle w:val="af"/>
                <w:rFonts w:asciiTheme="minorEastAsia" w:eastAsiaTheme="minorEastAsia" w:hAnsiTheme="minorEastAsia"/>
                <w:i w:val="0"/>
                <w:sz w:val="30"/>
                <w:szCs w:val="30"/>
                <w:u w:val="none"/>
              </w:rPr>
              <w:t>1</w:t>
            </w:r>
            <w:r w:rsidR="00CB4390">
              <w:rPr>
                <w:rStyle w:val="af"/>
                <w:rFonts w:asciiTheme="minorEastAsia" w:eastAsiaTheme="minorEastAsia" w:hAnsiTheme="minorEastAsia" w:hint="eastAsia"/>
                <w:i w:val="0"/>
                <w:sz w:val="30"/>
                <w:szCs w:val="30"/>
                <w:u w:val="none"/>
              </w:rPr>
              <w:t>、模块基本内容</w:t>
            </w:r>
            <w:r w:rsidR="00CB4390">
              <w:rPr>
                <w:rFonts w:asciiTheme="minorEastAsia" w:eastAsiaTheme="minorEastAsia" w:hAnsiTheme="minorEastAsia"/>
                <w:i w:val="0"/>
                <w:sz w:val="30"/>
                <w:szCs w:val="30"/>
              </w:rPr>
              <w:tab/>
            </w:r>
            <w:r w:rsidR="00CB4390">
              <w:rPr>
                <w:rFonts w:asciiTheme="minorEastAsia" w:eastAsiaTheme="minorEastAsia" w:hAnsiTheme="minorEastAsia" w:hint="eastAsia"/>
                <w:i w:val="0"/>
                <w:sz w:val="30"/>
                <w:szCs w:val="30"/>
                <w:lang w:val="en-US" w:eastAsia="zh-CN"/>
              </w:rPr>
              <w:t>4</w:t>
            </w:r>
          </w:hyperlink>
        </w:p>
        <w:p w:rsidR="00394482" w:rsidRDefault="000216CB">
          <w:pPr>
            <w:pStyle w:val="20"/>
            <w:tabs>
              <w:tab w:val="right" w:leader="dot" w:pos="8608"/>
            </w:tabs>
            <w:ind w:leftChars="0" w:left="0" w:firstLineChars="200" w:firstLine="420"/>
          </w:pPr>
          <w:hyperlink w:anchor="_Toc116318235" w:history="1">
            <w:r w:rsidR="00CB4390">
              <w:rPr>
                <w:rStyle w:val="af"/>
                <w:rFonts w:asciiTheme="minorEastAsia" w:eastAsiaTheme="minorEastAsia" w:hAnsiTheme="minorEastAsia" w:hint="eastAsia"/>
                <w:sz w:val="30"/>
                <w:szCs w:val="30"/>
                <w:u w:val="none"/>
              </w:rPr>
              <w:t>2、命题方式</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5</w:t>
            </w:r>
          </w:hyperlink>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36" w:history="1">
            <w:r w:rsidR="00CB4390">
              <w:rPr>
                <w:rStyle w:val="af"/>
                <w:rFonts w:asciiTheme="minorEastAsia" w:eastAsiaTheme="minorEastAsia" w:hAnsiTheme="minorEastAsia" w:hint="eastAsia"/>
                <w:sz w:val="30"/>
                <w:szCs w:val="30"/>
                <w:u w:val="none"/>
              </w:rPr>
              <w:t>（二）比赛时间及试题具体内容</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5</w:t>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37" w:history="1">
            <w:r w:rsidR="00CB4390">
              <w:rPr>
                <w:rStyle w:val="af"/>
                <w:rFonts w:asciiTheme="minorEastAsia" w:eastAsiaTheme="minorEastAsia" w:hAnsiTheme="minorEastAsia"/>
                <w:i w:val="0"/>
                <w:sz w:val="30"/>
                <w:szCs w:val="30"/>
                <w:u w:val="none"/>
              </w:rPr>
              <w:t>1</w:t>
            </w:r>
            <w:r w:rsidR="00CB4390">
              <w:rPr>
                <w:rStyle w:val="af"/>
                <w:rFonts w:asciiTheme="minorEastAsia" w:eastAsiaTheme="minorEastAsia" w:hAnsiTheme="minorEastAsia" w:hint="eastAsia"/>
                <w:i w:val="0"/>
                <w:sz w:val="30"/>
                <w:szCs w:val="30"/>
                <w:u w:val="none"/>
              </w:rPr>
              <w:t>、比赛时间安排</w:t>
            </w:r>
            <w:r w:rsidR="00CB4390">
              <w:rPr>
                <w:rFonts w:asciiTheme="minorEastAsia" w:eastAsiaTheme="minorEastAsia" w:hAnsiTheme="minorEastAsia"/>
                <w:i w:val="0"/>
                <w:sz w:val="30"/>
                <w:szCs w:val="30"/>
              </w:rPr>
              <w:tab/>
            </w:r>
            <w:r w:rsidR="00CB4390">
              <w:rPr>
                <w:rFonts w:asciiTheme="minorEastAsia" w:eastAsiaTheme="minorEastAsia" w:hAnsiTheme="minorEastAsia" w:hint="eastAsia"/>
                <w:i w:val="0"/>
                <w:sz w:val="30"/>
                <w:szCs w:val="30"/>
                <w:lang w:val="en-US" w:eastAsia="zh-CN"/>
              </w:rPr>
              <w:t>5</w:t>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38" w:history="1">
            <w:r w:rsidR="00CB4390">
              <w:rPr>
                <w:rStyle w:val="af"/>
                <w:rFonts w:asciiTheme="minorEastAsia" w:eastAsiaTheme="minorEastAsia" w:hAnsiTheme="minorEastAsia"/>
                <w:i w:val="0"/>
                <w:sz w:val="30"/>
                <w:szCs w:val="30"/>
                <w:u w:val="none"/>
              </w:rPr>
              <w:t>2</w:t>
            </w:r>
            <w:r w:rsidR="00CB4390">
              <w:rPr>
                <w:rStyle w:val="af"/>
                <w:rFonts w:asciiTheme="minorEastAsia" w:eastAsiaTheme="minorEastAsia" w:hAnsiTheme="minorEastAsia" w:hint="eastAsia"/>
                <w:i w:val="0"/>
                <w:sz w:val="30"/>
                <w:szCs w:val="30"/>
                <w:u w:val="none"/>
              </w:rPr>
              <w:t>、试题</w:t>
            </w:r>
            <w:r w:rsidR="00CB4390">
              <w:rPr>
                <w:rFonts w:asciiTheme="minorEastAsia" w:eastAsiaTheme="minorEastAsia" w:hAnsiTheme="minorEastAsia"/>
                <w:i w:val="0"/>
                <w:sz w:val="30"/>
                <w:szCs w:val="30"/>
              </w:rPr>
              <w:tab/>
            </w:r>
            <w:r w:rsidR="00CB4390">
              <w:rPr>
                <w:rFonts w:asciiTheme="minorEastAsia" w:eastAsiaTheme="minorEastAsia" w:hAnsiTheme="minorEastAsia" w:hint="eastAsia"/>
                <w:i w:val="0"/>
                <w:sz w:val="30"/>
                <w:szCs w:val="30"/>
                <w:lang w:val="en-US" w:eastAsia="zh-CN"/>
              </w:rPr>
              <w:t>5</w:t>
            </w:r>
          </w:hyperlink>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39" w:history="1">
            <w:r w:rsidR="00CB4390">
              <w:rPr>
                <w:rStyle w:val="af"/>
                <w:rFonts w:asciiTheme="minorEastAsia" w:eastAsiaTheme="minorEastAsia" w:hAnsiTheme="minorEastAsia" w:hint="eastAsia"/>
                <w:sz w:val="30"/>
                <w:szCs w:val="30"/>
                <w:u w:val="none"/>
              </w:rPr>
              <w:t>（三）评判标准</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6</w:t>
          </w:r>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40" w:history="1">
            <w:r w:rsidR="00CB4390">
              <w:rPr>
                <w:rStyle w:val="af"/>
                <w:rFonts w:asciiTheme="minorEastAsia" w:eastAsiaTheme="minorEastAsia" w:hAnsiTheme="minorEastAsia"/>
                <w:i w:val="0"/>
                <w:sz w:val="30"/>
                <w:szCs w:val="30"/>
                <w:u w:val="none"/>
              </w:rPr>
              <w:t>1</w:t>
            </w:r>
            <w:r w:rsidR="00CB4390">
              <w:rPr>
                <w:rStyle w:val="af"/>
                <w:rFonts w:asciiTheme="minorEastAsia" w:eastAsiaTheme="minorEastAsia" w:hAnsiTheme="minorEastAsia" w:hint="eastAsia"/>
                <w:i w:val="0"/>
                <w:sz w:val="30"/>
                <w:szCs w:val="30"/>
                <w:u w:val="none"/>
              </w:rPr>
              <w:t>、分数权重</w:t>
            </w:r>
            <w:r w:rsidR="00CB4390">
              <w:rPr>
                <w:rFonts w:asciiTheme="minorEastAsia" w:eastAsiaTheme="minorEastAsia" w:hAnsiTheme="minorEastAsia"/>
                <w:i w:val="0"/>
                <w:sz w:val="30"/>
                <w:szCs w:val="30"/>
              </w:rPr>
              <w:tab/>
            </w:r>
            <w:r w:rsidR="00CB4390">
              <w:rPr>
                <w:rFonts w:asciiTheme="minorEastAsia" w:eastAsiaTheme="minorEastAsia" w:hAnsiTheme="minorEastAsia" w:hint="eastAsia"/>
                <w:i w:val="0"/>
                <w:sz w:val="30"/>
                <w:szCs w:val="30"/>
                <w:lang w:val="en-US" w:eastAsia="zh-CN"/>
              </w:rPr>
              <w:t>1</w:t>
            </w:r>
          </w:hyperlink>
          <w:r w:rsidR="00CB4390">
            <w:rPr>
              <w:rFonts w:asciiTheme="minorEastAsia" w:eastAsiaTheme="minorEastAsia" w:hAnsiTheme="minorEastAsia" w:hint="eastAsia"/>
              <w:i w:val="0"/>
              <w:sz w:val="30"/>
              <w:szCs w:val="30"/>
              <w:lang w:val="en-US" w:eastAsia="zh-CN"/>
            </w:rPr>
            <w:t>6</w:t>
          </w:r>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41" w:history="1">
            <w:r w:rsidR="00CB4390">
              <w:rPr>
                <w:rStyle w:val="af"/>
                <w:rFonts w:asciiTheme="minorEastAsia" w:eastAsiaTheme="minorEastAsia" w:hAnsiTheme="minorEastAsia"/>
                <w:i w:val="0"/>
                <w:sz w:val="30"/>
                <w:szCs w:val="30"/>
                <w:u w:val="none"/>
              </w:rPr>
              <w:t>2</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评判方法</w:t>
            </w:r>
            <w:r w:rsidR="00CB4390">
              <w:rPr>
                <w:rFonts w:asciiTheme="minorEastAsia" w:eastAsiaTheme="minorEastAsia" w:hAnsiTheme="minorEastAsia"/>
                <w:i w:val="0"/>
                <w:sz w:val="30"/>
                <w:szCs w:val="30"/>
              </w:rPr>
              <w:tab/>
            </w:r>
            <w:r w:rsidR="00CB4390">
              <w:rPr>
                <w:rFonts w:asciiTheme="minorEastAsia" w:eastAsiaTheme="minorEastAsia" w:hAnsiTheme="minorEastAsia" w:hint="eastAsia"/>
                <w:i w:val="0"/>
                <w:sz w:val="30"/>
                <w:szCs w:val="30"/>
                <w:lang w:val="en-US" w:eastAsia="zh-CN"/>
              </w:rPr>
              <w:t>1</w:t>
            </w:r>
          </w:hyperlink>
          <w:r w:rsidR="00CB4390">
            <w:rPr>
              <w:rFonts w:asciiTheme="minorEastAsia" w:eastAsiaTheme="minorEastAsia" w:hAnsiTheme="minorEastAsia" w:hint="eastAsia"/>
              <w:i w:val="0"/>
              <w:sz w:val="30"/>
              <w:szCs w:val="30"/>
              <w:lang w:val="en-US" w:eastAsia="zh-CN"/>
            </w:rPr>
            <w:t>6</w:t>
          </w:r>
        </w:p>
        <w:p w:rsidR="00394482" w:rsidRDefault="000216CB">
          <w:pPr>
            <w:pStyle w:val="10"/>
            <w:tabs>
              <w:tab w:val="right" w:leader="dot" w:pos="8608"/>
            </w:tabs>
            <w:rPr>
              <w:rFonts w:asciiTheme="minorEastAsia" w:eastAsiaTheme="minorEastAsia" w:hAnsiTheme="minorEastAsia" w:cstheme="minorBidi"/>
              <w:sz w:val="30"/>
              <w:szCs w:val="30"/>
            </w:rPr>
          </w:pPr>
          <w:hyperlink w:anchor="_Toc116318242" w:history="1">
            <w:r w:rsidR="00CB4390">
              <w:rPr>
                <w:rStyle w:val="af"/>
                <w:rFonts w:asciiTheme="minorEastAsia" w:eastAsiaTheme="minorEastAsia" w:hAnsiTheme="minorEastAsia" w:hint="eastAsia"/>
                <w:sz w:val="30"/>
                <w:szCs w:val="30"/>
                <w:u w:val="none"/>
              </w:rPr>
              <w:t>三、竞赛细则</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7</w:t>
          </w:r>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43" w:history="1">
            <w:r w:rsidR="00CB4390">
              <w:rPr>
                <w:rStyle w:val="af"/>
                <w:rFonts w:asciiTheme="minorEastAsia" w:eastAsiaTheme="minorEastAsia" w:hAnsiTheme="minorEastAsia" w:hint="eastAsia"/>
                <w:sz w:val="30"/>
                <w:szCs w:val="30"/>
                <w:u w:val="none"/>
              </w:rPr>
              <w:t>（一）裁判员工作内容</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7</w:t>
          </w:r>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44" w:history="1">
            <w:r w:rsidR="00CB4390">
              <w:rPr>
                <w:rStyle w:val="af"/>
                <w:rFonts w:asciiTheme="minorEastAsia" w:eastAsiaTheme="minorEastAsia" w:hAnsiTheme="minorEastAsia" w:hint="eastAsia"/>
                <w:sz w:val="30"/>
                <w:szCs w:val="30"/>
                <w:u w:val="none"/>
              </w:rPr>
              <w:t>（二）选手的工作内容</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8</w:t>
          </w:r>
        </w:p>
        <w:p w:rsidR="00394482" w:rsidRDefault="000216CB">
          <w:pPr>
            <w:pStyle w:val="10"/>
            <w:tabs>
              <w:tab w:val="right" w:leader="dot" w:pos="8608"/>
            </w:tabs>
            <w:rPr>
              <w:rFonts w:asciiTheme="minorEastAsia" w:eastAsiaTheme="minorEastAsia" w:hAnsiTheme="minorEastAsia" w:cstheme="minorBidi"/>
              <w:sz w:val="30"/>
              <w:szCs w:val="30"/>
            </w:rPr>
          </w:pPr>
          <w:hyperlink w:anchor="_Toc116318245" w:history="1">
            <w:r w:rsidR="00CB4390">
              <w:rPr>
                <w:rStyle w:val="af"/>
                <w:rFonts w:asciiTheme="minorEastAsia" w:eastAsiaTheme="minorEastAsia" w:hAnsiTheme="minorEastAsia" w:hint="eastAsia"/>
                <w:sz w:val="30"/>
                <w:szCs w:val="30"/>
                <w:u w:val="none"/>
              </w:rPr>
              <w:t>四、竞赛场地、设施设备等安排</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8</w:t>
          </w:r>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46" w:history="1">
            <w:r w:rsidR="00CB4390">
              <w:rPr>
                <w:rStyle w:val="af"/>
                <w:rFonts w:asciiTheme="minorEastAsia" w:eastAsiaTheme="minorEastAsia" w:hAnsiTheme="minorEastAsia" w:hint="eastAsia"/>
                <w:sz w:val="30"/>
                <w:szCs w:val="30"/>
                <w:u w:val="none"/>
              </w:rPr>
              <w:t>（一）赛场规格要求</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8</w:t>
          </w:r>
        </w:p>
        <w:p w:rsidR="00394482" w:rsidRDefault="000216CB">
          <w:pPr>
            <w:pStyle w:val="20"/>
            <w:tabs>
              <w:tab w:val="right" w:leader="dot" w:pos="8608"/>
            </w:tabs>
            <w:ind w:leftChars="0" w:left="0" w:firstLineChars="100" w:firstLine="210"/>
            <w:rPr>
              <w:rFonts w:asciiTheme="minorEastAsia" w:eastAsiaTheme="minorEastAsia" w:hAnsiTheme="minorEastAsia" w:cstheme="minorBidi"/>
              <w:sz w:val="30"/>
              <w:szCs w:val="30"/>
            </w:rPr>
          </w:pPr>
          <w:hyperlink w:anchor="_Toc116318247" w:history="1">
            <w:r w:rsidR="00CB4390">
              <w:rPr>
                <w:rStyle w:val="af"/>
                <w:rFonts w:asciiTheme="minorEastAsia" w:eastAsiaTheme="minorEastAsia" w:hAnsiTheme="minorEastAsia" w:hint="eastAsia"/>
                <w:sz w:val="30"/>
                <w:szCs w:val="30"/>
                <w:u w:val="none"/>
              </w:rPr>
              <w:t>（二）基础设施清单</w:t>
            </w:r>
            <w:r w:rsidR="00CB4390">
              <w:rPr>
                <w:rFonts w:asciiTheme="minorEastAsia" w:eastAsiaTheme="minorEastAsia" w:hAnsiTheme="minorEastAsia"/>
                <w:sz w:val="30"/>
                <w:szCs w:val="30"/>
              </w:rPr>
              <w:tab/>
            </w:r>
            <w:r w:rsidR="00CB4390">
              <w:rPr>
                <w:rFonts w:asciiTheme="minorEastAsia" w:eastAsiaTheme="minorEastAsia" w:hAnsiTheme="minorEastAsia" w:hint="eastAsia"/>
                <w:sz w:val="30"/>
                <w:szCs w:val="30"/>
              </w:rPr>
              <w:t>1</w:t>
            </w:r>
          </w:hyperlink>
          <w:r w:rsidR="00CB4390">
            <w:rPr>
              <w:rFonts w:asciiTheme="minorEastAsia" w:eastAsiaTheme="minorEastAsia" w:hAnsiTheme="minorEastAsia" w:hint="eastAsia"/>
              <w:sz w:val="30"/>
              <w:szCs w:val="30"/>
            </w:rPr>
            <w:t>9</w:t>
          </w:r>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48" w:history="1">
            <w:r w:rsidR="00CB4390">
              <w:rPr>
                <w:rStyle w:val="af"/>
                <w:rFonts w:asciiTheme="minorEastAsia" w:eastAsiaTheme="minorEastAsia" w:hAnsiTheme="minorEastAsia"/>
                <w:i w:val="0"/>
                <w:sz w:val="30"/>
                <w:szCs w:val="30"/>
                <w:u w:val="none"/>
              </w:rPr>
              <w:t>1</w:t>
            </w:r>
            <w:r w:rsidR="00CB4390">
              <w:rPr>
                <w:rStyle w:val="af"/>
                <w:rFonts w:asciiTheme="minorEastAsia" w:eastAsiaTheme="minorEastAsia" w:hAnsiTheme="minorEastAsia" w:hint="eastAsia"/>
                <w:i w:val="0"/>
                <w:sz w:val="30"/>
                <w:szCs w:val="30"/>
                <w:u w:val="none"/>
              </w:rPr>
              <w:t>、场地基本设备工具清单表</w:t>
            </w:r>
            <w:r w:rsidR="00CB4390">
              <w:rPr>
                <w:rFonts w:asciiTheme="minorEastAsia" w:eastAsiaTheme="minorEastAsia" w:hAnsiTheme="minorEastAsia"/>
                <w:i w:val="0"/>
                <w:sz w:val="30"/>
                <w:szCs w:val="30"/>
              </w:rPr>
              <w:tab/>
            </w:r>
            <w:r w:rsidR="00CB4390">
              <w:rPr>
                <w:rFonts w:asciiTheme="minorEastAsia" w:eastAsiaTheme="minorEastAsia" w:hAnsiTheme="minorEastAsia" w:hint="eastAsia"/>
                <w:i w:val="0"/>
                <w:sz w:val="30"/>
                <w:szCs w:val="30"/>
                <w:lang w:val="en-US" w:eastAsia="zh-CN"/>
              </w:rPr>
              <w:t>1</w:t>
            </w:r>
          </w:hyperlink>
          <w:r w:rsidR="00CB4390">
            <w:rPr>
              <w:rFonts w:asciiTheme="minorEastAsia" w:eastAsiaTheme="minorEastAsia" w:hAnsiTheme="minorEastAsia" w:hint="eastAsia"/>
              <w:i w:val="0"/>
              <w:sz w:val="30"/>
              <w:szCs w:val="30"/>
              <w:lang w:val="en-US" w:eastAsia="zh-CN"/>
            </w:rPr>
            <w:t>9</w:t>
          </w:r>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49" w:history="1">
            <w:r w:rsidR="00CB4390">
              <w:rPr>
                <w:rStyle w:val="af"/>
                <w:rFonts w:asciiTheme="minorEastAsia" w:eastAsiaTheme="minorEastAsia" w:hAnsiTheme="minorEastAsia"/>
                <w:i w:val="0"/>
                <w:sz w:val="30"/>
                <w:szCs w:val="30"/>
                <w:u w:val="none"/>
              </w:rPr>
              <w:t>2</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基本材料清单表</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_Toc116318249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0</w:t>
            </w:r>
            <w:r>
              <w:rPr>
                <w:rFonts w:asciiTheme="minorEastAsia" w:eastAsiaTheme="minorEastAsia" w:hAnsiTheme="minorEastAsia"/>
                <w:i w:val="0"/>
                <w:sz w:val="30"/>
                <w:szCs w:val="30"/>
              </w:rPr>
              <w:fldChar w:fldCharType="end"/>
            </w:r>
          </w:hyperlink>
        </w:p>
        <w:p w:rsidR="00394482" w:rsidRDefault="00394482">
          <w:pPr>
            <w:pStyle w:val="30"/>
            <w:tabs>
              <w:tab w:val="right" w:leader="dot" w:pos="8608"/>
            </w:tabs>
            <w:ind w:firstLineChars="200" w:firstLine="360"/>
            <w:sectPr w:rsidR="00394482">
              <w:headerReference w:type="default" r:id="rId9"/>
              <w:pgSz w:w="11906" w:h="16838"/>
              <w:pgMar w:top="1440" w:right="1644" w:bottom="1440" w:left="1644" w:header="851" w:footer="992" w:gutter="0"/>
              <w:pgNumType w:start="1"/>
              <w:cols w:space="720"/>
              <w:docGrid w:type="linesAndChars" w:linePitch="319"/>
            </w:sectPr>
          </w:pPr>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0" w:history="1">
            <w:r w:rsidR="00CB4390">
              <w:rPr>
                <w:rStyle w:val="af"/>
                <w:rFonts w:asciiTheme="minorEastAsia" w:eastAsiaTheme="minorEastAsia" w:hAnsiTheme="minorEastAsia"/>
                <w:i w:val="0"/>
                <w:sz w:val="30"/>
                <w:szCs w:val="30"/>
                <w:u w:val="none"/>
              </w:rPr>
              <w:t>3</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赛场选手自备的工具清单表</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_Toc116318250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1</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1" w:history="1">
            <w:r w:rsidR="00CB4390">
              <w:rPr>
                <w:rStyle w:val="af"/>
                <w:rFonts w:asciiTheme="minorEastAsia" w:eastAsiaTheme="minorEastAsia" w:hAnsiTheme="minorEastAsia"/>
                <w:i w:val="0"/>
                <w:sz w:val="30"/>
                <w:szCs w:val="30"/>
                <w:u w:val="none"/>
              </w:rPr>
              <w:t>4</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赛场禁止自带使用的设备和材料清单表</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_Toc116318251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1</w:t>
            </w:r>
            <w:r>
              <w:rPr>
                <w:rFonts w:asciiTheme="minorEastAsia" w:eastAsiaTheme="minorEastAsia" w:hAnsiTheme="minorEastAsia"/>
                <w:i w:val="0"/>
                <w:sz w:val="30"/>
                <w:szCs w:val="30"/>
              </w:rPr>
              <w:fldChar w:fldCharType="end"/>
            </w:r>
          </w:hyperlink>
        </w:p>
        <w:p w:rsidR="00394482" w:rsidRDefault="000216CB">
          <w:pPr>
            <w:pStyle w:val="10"/>
            <w:tabs>
              <w:tab w:val="right" w:leader="dot" w:pos="8608"/>
            </w:tabs>
            <w:rPr>
              <w:rFonts w:asciiTheme="minorEastAsia" w:eastAsiaTheme="minorEastAsia" w:hAnsiTheme="minorEastAsia" w:cstheme="minorBidi"/>
              <w:sz w:val="30"/>
              <w:szCs w:val="30"/>
            </w:rPr>
          </w:pPr>
          <w:hyperlink w:anchor="_Toc116318252" w:history="1">
            <w:r w:rsidR="00CB4390">
              <w:rPr>
                <w:rStyle w:val="af"/>
                <w:rFonts w:asciiTheme="minorEastAsia" w:eastAsiaTheme="minorEastAsia" w:hAnsiTheme="minorEastAsia" w:hint="eastAsia"/>
                <w:sz w:val="30"/>
                <w:szCs w:val="30"/>
                <w:u w:val="none"/>
              </w:rPr>
              <w:t>五、安全、健康要求</w:t>
            </w:r>
            <w:r w:rsidR="00CB4390">
              <w:rPr>
                <w:rFonts w:asciiTheme="minorEastAsia" w:eastAsiaTheme="minorEastAsia" w:hAnsiTheme="minorEastAsia"/>
                <w:sz w:val="30"/>
                <w:szCs w:val="30"/>
              </w:rPr>
              <w:tab/>
            </w:r>
            <w:r>
              <w:rPr>
                <w:rFonts w:asciiTheme="minorEastAsia" w:eastAsiaTheme="minorEastAsia" w:hAnsiTheme="minorEastAsia"/>
                <w:sz w:val="30"/>
                <w:szCs w:val="30"/>
              </w:rPr>
              <w:fldChar w:fldCharType="begin"/>
            </w:r>
            <w:r w:rsidR="00CB4390">
              <w:rPr>
                <w:rFonts w:asciiTheme="minorEastAsia" w:eastAsiaTheme="minorEastAsia" w:hAnsiTheme="minorEastAsia"/>
                <w:sz w:val="30"/>
                <w:szCs w:val="30"/>
              </w:rPr>
              <w:instrText xml:space="preserve"> PAGEREF _Toc116318252 \h </w:instrText>
            </w:r>
            <w:r>
              <w:rPr>
                <w:rFonts w:asciiTheme="minorEastAsia" w:eastAsiaTheme="minorEastAsia" w:hAnsiTheme="minorEastAsia"/>
                <w:sz w:val="30"/>
                <w:szCs w:val="30"/>
              </w:rPr>
            </w:r>
            <w:r>
              <w:rPr>
                <w:rFonts w:asciiTheme="minorEastAsia" w:eastAsiaTheme="minorEastAsia" w:hAnsiTheme="minorEastAsia"/>
                <w:sz w:val="30"/>
                <w:szCs w:val="30"/>
              </w:rPr>
              <w:fldChar w:fldCharType="separate"/>
            </w:r>
            <w:r w:rsidR="00CB4390">
              <w:rPr>
                <w:rFonts w:asciiTheme="minorEastAsia" w:eastAsiaTheme="minorEastAsia" w:hAnsiTheme="minorEastAsia"/>
                <w:sz w:val="30"/>
                <w:szCs w:val="30"/>
              </w:rPr>
              <w:t>2</w:t>
            </w:r>
            <w:r w:rsidR="00CB4390">
              <w:rPr>
                <w:rFonts w:asciiTheme="minorEastAsia" w:eastAsiaTheme="minorEastAsia" w:hAnsiTheme="minorEastAsia" w:hint="eastAsia"/>
                <w:sz w:val="30"/>
                <w:szCs w:val="30"/>
              </w:rPr>
              <w:t>1</w:t>
            </w:r>
            <w:r>
              <w:rPr>
                <w:rFonts w:asciiTheme="minorEastAsia" w:eastAsiaTheme="minorEastAsia" w:hAnsiTheme="minorEastAsia"/>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3"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一</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参赛选手必须按照规定穿戴防护装备清单表</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_Toc116318253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1</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4"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二</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选手禁止携带易燃易爆物品清单表</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_Toc116318254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2</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5"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三</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赛场通道</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_Toc116318255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3</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7"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四</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赛场医药配备</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_Toc116318257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3</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59"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五</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环境保护</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_Toc116318259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3</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61"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六</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提倡绿色制造的理念</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_Toc116318261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3</w:t>
            </w:r>
            <w:r>
              <w:rPr>
                <w:rFonts w:asciiTheme="minorEastAsia" w:eastAsiaTheme="minorEastAsia" w:hAnsiTheme="minorEastAsia"/>
                <w:i w:val="0"/>
                <w:sz w:val="30"/>
                <w:szCs w:val="30"/>
              </w:rPr>
              <w:fldChar w:fldCharType="end"/>
            </w:r>
          </w:hyperlink>
        </w:p>
        <w:p w:rsidR="00394482" w:rsidRDefault="000216CB">
          <w:pPr>
            <w:pStyle w:val="30"/>
            <w:tabs>
              <w:tab w:val="right" w:leader="dot" w:pos="8608"/>
            </w:tabs>
            <w:ind w:firstLineChars="200" w:firstLine="360"/>
            <w:rPr>
              <w:rFonts w:asciiTheme="minorEastAsia" w:eastAsiaTheme="minorEastAsia" w:hAnsiTheme="minorEastAsia" w:cstheme="minorBidi"/>
              <w:i w:val="0"/>
              <w:kern w:val="2"/>
              <w:sz w:val="30"/>
              <w:szCs w:val="30"/>
              <w:lang w:val="en-US" w:eastAsia="zh-CN"/>
            </w:rPr>
          </w:pPr>
          <w:hyperlink w:anchor="_Toc116318263" w:history="1">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lang w:val="en-US" w:eastAsia="zh-CN"/>
              </w:rPr>
              <w:t>七</w:t>
            </w:r>
            <w:r w:rsidR="00CB4390">
              <w:rPr>
                <w:rStyle w:val="af"/>
                <w:rFonts w:asciiTheme="minorEastAsia" w:eastAsiaTheme="minorEastAsia" w:hAnsiTheme="minorEastAsia" w:hint="eastAsia"/>
                <w:i w:val="0"/>
                <w:sz w:val="30"/>
                <w:szCs w:val="30"/>
                <w:u w:val="none"/>
                <w:lang w:eastAsia="zh-CN"/>
              </w:rPr>
              <w:t>）</w:t>
            </w:r>
            <w:r w:rsidR="00CB4390">
              <w:rPr>
                <w:rStyle w:val="af"/>
                <w:rFonts w:asciiTheme="minorEastAsia" w:eastAsiaTheme="minorEastAsia" w:hAnsiTheme="minorEastAsia" w:hint="eastAsia"/>
                <w:i w:val="0"/>
                <w:sz w:val="30"/>
                <w:szCs w:val="30"/>
                <w:u w:val="none"/>
              </w:rPr>
              <w:t>疫情防控</w:t>
            </w:r>
            <w:r w:rsidR="00CB4390">
              <w:rPr>
                <w:rFonts w:asciiTheme="minorEastAsia" w:eastAsiaTheme="minorEastAsia" w:hAnsiTheme="minorEastAsia"/>
                <w:i w:val="0"/>
                <w:sz w:val="30"/>
                <w:szCs w:val="30"/>
              </w:rPr>
              <w:tab/>
            </w:r>
            <w:r>
              <w:rPr>
                <w:rFonts w:asciiTheme="minorEastAsia" w:eastAsiaTheme="minorEastAsia" w:hAnsiTheme="minorEastAsia"/>
                <w:i w:val="0"/>
                <w:sz w:val="30"/>
                <w:szCs w:val="30"/>
              </w:rPr>
              <w:fldChar w:fldCharType="begin"/>
            </w:r>
            <w:r w:rsidR="00CB4390">
              <w:rPr>
                <w:rFonts w:asciiTheme="minorEastAsia" w:eastAsiaTheme="minorEastAsia" w:hAnsiTheme="minorEastAsia"/>
                <w:i w:val="0"/>
                <w:sz w:val="30"/>
                <w:szCs w:val="30"/>
              </w:rPr>
              <w:instrText xml:space="preserve"> PAGEREF _Toc116318263 \h </w:instrText>
            </w:r>
            <w:r>
              <w:rPr>
                <w:rFonts w:asciiTheme="minorEastAsia" w:eastAsiaTheme="minorEastAsia" w:hAnsiTheme="minorEastAsia"/>
                <w:i w:val="0"/>
                <w:sz w:val="30"/>
                <w:szCs w:val="30"/>
              </w:rPr>
            </w:r>
            <w:r>
              <w:rPr>
                <w:rFonts w:asciiTheme="minorEastAsia" w:eastAsiaTheme="minorEastAsia" w:hAnsiTheme="minorEastAsia"/>
                <w:i w:val="0"/>
                <w:sz w:val="30"/>
                <w:szCs w:val="30"/>
              </w:rPr>
              <w:fldChar w:fldCharType="separate"/>
            </w:r>
            <w:r w:rsidR="00CB4390">
              <w:rPr>
                <w:rFonts w:asciiTheme="minorEastAsia" w:eastAsiaTheme="minorEastAsia" w:hAnsiTheme="minorEastAsia"/>
                <w:i w:val="0"/>
                <w:sz w:val="30"/>
                <w:szCs w:val="30"/>
              </w:rPr>
              <w:t>2</w:t>
            </w:r>
            <w:r w:rsidR="00CB4390">
              <w:rPr>
                <w:rFonts w:asciiTheme="minorEastAsia" w:eastAsiaTheme="minorEastAsia" w:hAnsiTheme="minorEastAsia" w:hint="eastAsia"/>
                <w:i w:val="0"/>
                <w:sz w:val="30"/>
                <w:szCs w:val="30"/>
                <w:lang w:val="en-US" w:eastAsia="zh-CN"/>
              </w:rPr>
              <w:t>3</w:t>
            </w:r>
            <w:r>
              <w:rPr>
                <w:rFonts w:asciiTheme="minorEastAsia" w:eastAsiaTheme="minorEastAsia" w:hAnsiTheme="minorEastAsia"/>
                <w:i w:val="0"/>
                <w:sz w:val="30"/>
                <w:szCs w:val="30"/>
              </w:rPr>
              <w:fldChar w:fldCharType="end"/>
            </w:r>
          </w:hyperlink>
        </w:p>
        <w:p w:rsidR="00394482" w:rsidRDefault="000216CB">
          <w:r>
            <w:rPr>
              <w:rFonts w:asciiTheme="minorEastAsia" w:eastAsiaTheme="minorEastAsia" w:hAnsiTheme="minorEastAsia"/>
              <w:sz w:val="30"/>
              <w:szCs w:val="30"/>
            </w:rPr>
            <w:fldChar w:fldCharType="end"/>
          </w:r>
        </w:p>
      </w:sdtContent>
    </w:sdt>
    <w:p w:rsidR="00394482" w:rsidRDefault="00394482">
      <w:pPr>
        <w:pStyle w:val="10"/>
        <w:jc w:val="center"/>
      </w:pPr>
    </w:p>
    <w:p w:rsidR="00394482" w:rsidRDefault="00394482"/>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a0"/>
        <w:ind w:firstLine="640"/>
      </w:pPr>
    </w:p>
    <w:p w:rsidR="00394482" w:rsidRDefault="00394482">
      <w:pPr>
        <w:pStyle w:val="20"/>
        <w:tabs>
          <w:tab w:val="right" w:leader="dot" w:pos="8296"/>
        </w:tabs>
        <w:ind w:leftChars="0" w:left="0" w:firstLineChars="200" w:firstLine="640"/>
        <w:outlineLvl w:val="0"/>
        <w:rPr>
          <w:rFonts w:ascii="黑体" w:eastAsia="黑体" w:hAnsi="黑体"/>
          <w:color w:val="000000" w:themeColor="text1"/>
          <w:sz w:val="32"/>
        </w:rPr>
        <w:sectPr w:rsidR="00394482">
          <w:footerReference w:type="default" r:id="rId10"/>
          <w:pgSz w:w="11906" w:h="16838"/>
          <w:pgMar w:top="1440" w:right="1644" w:bottom="1440" w:left="1644" w:header="851" w:footer="992" w:gutter="0"/>
          <w:pgNumType w:fmt="numberInDash" w:start="1"/>
          <w:cols w:space="720"/>
          <w:docGrid w:type="linesAndChars" w:linePitch="319"/>
        </w:sectPr>
      </w:pPr>
      <w:bookmarkStart w:id="1" w:name="_Toc116318230"/>
    </w:p>
    <w:p w:rsidR="00394482" w:rsidRDefault="00CB4390">
      <w:pPr>
        <w:pStyle w:val="20"/>
        <w:tabs>
          <w:tab w:val="right" w:leader="dot" w:pos="8296"/>
        </w:tabs>
        <w:ind w:leftChars="0" w:left="0" w:firstLineChars="200" w:firstLine="640"/>
        <w:outlineLvl w:val="0"/>
        <w:rPr>
          <w:rFonts w:ascii="黑体" w:eastAsia="黑体" w:hAnsi="黑体"/>
          <w:color w:val="000000" w:themeColor="text1"/>
          <w:sz w:val="32"/>
        </w:rPr>
      </w:pPr>
      <w:r>
        <w:rPr>
          <w:rFonts w:ascii="黑体" w:eastAsia="黑体" w:hAnsi="黑体"/>
          <w:color w:val="000000" w:themeColor="text1"/>
          <w:sz w:val="32"/>
        </w:rPr>
        <w:lastRenderedPageBreak/>
        <w:t>一、技术描述</w:t>
      </w:r>
      <w:bookmarkStart w:id="2" w:name="_Toc52283440"/>
      <w:bookmarkEnd w:id="0"/>
      <w:bookmarkEnd w:id="1"/>
    </w:p>
    <w:p w:rsidR="00394482" w:rsidRDefault="00CB4390" w:rsidP="00CB4390">
      <w:pPr>
        <w:pStyle w:val="a0"/>
        <w:spacing w:line="600" w:lineRule="exact"/>
        <w:ind w:firstLine="643"/>
        <w:rPr>
          <w:rFonts w:ascii="仿宋" w:eastAsia="仿宋" w:hAnsi="仿宋"/>
          <w:b/>
          <w:szCs w:val="32"/>
        </w:rPr>
      </w:pPr>
      <w:bookmarkStart w:id="3" w:name="_Toc116318231"/>
      <w:r>
        <w:rPr>
          <w:rFonts w:ascii="仿宋" w:eastAsia="仿宋" w:hAnsi="仿宋" w:hint="eastAsia"/>
          <w:b/>
          <w:szCs w:val="32"/>
        </w:rPr>
        <w:t>（一）项目概要</w:t>
      </w:r>
      <w:bookmarkEnd w:id="2"/>
      <w:bookmarkEnd w:id="3"/>
    </w:p>
    <w:p w:rsidR="00394482" w:rsidRDefault="00CB4390" w:rsidP="00CB4390">
      <w:pPr>
        <w:pStyle w:val="a0"/>
        <w:spacing w:line="600" w:lineRule="exact"/>
        <w:ind w:firstLine="640"/>
        <w:rPr>
          <w:rFonts w:ascii="仿宋" w:eastAsia="仿宋" w:hAnsi="仿宋"/>
          <w:szCs w:val="32"/>
        </w:rPr>
      </w:pPr>
      <w:r>
        <w:rPr>
          <w:rFonts w:ascii="仿宋" w:eastAsia="仿宋" w:hAnsi="仿宋" w:hint="eastAsia"/>
          <w:szCs w:val="32"/>
        </w:rPr>
        <w:t>车身修理项目是指车身修理人员将各种原因遭受损坏汽车车身修复到可以重新喷漆阶段的项目。</w:t>
      </w:r>
    </w:p>
    <w:p w:rsidR="00394482" w:rsidRDefault="00CB4390" w:rsidP="00CB4390">
      <w:pPr>
        <w:pStyle w:val="a0"/>
        <w:spacing w:line="600" w:lineRule="exact"/>
        <w:ind w:firstLine="640"/>
        <w:rPr>
          <w:rFonts w:ascii="仿宋" w:eastAsia="仿宋" w:hAnsi="仿宋"/>
          <w:szCs w:val="32"/>
        </w:rPr>
      </w:pPr>
      <w:r>
        <w:rPr>
          <w:rFonts w:ascii="仿宋" w:eastAsia="仿宋" w:hAnsi="仿宋" w:hint="eastAsia"/>
          <w:szCs w:val="32"/>
        </w:rPr>
        <w:t>由于每辆汽车损坏的程度不同，使维修具有一定的难度。车身修理人员需把他们对于车身构造和维修技术的知识和技能运用于每项具体维修工作中。</w:t>
      </w:r>
    </w:p>
    <w:p w:rsidR="00394482" w:rsidRDefault="00CB4390">
      <w:pPr>
        <w:adjustRightInd w:val="0"/>
        <w:snapToGrid w:val="0"/>
        <w:spacing w:line="600" w:lineRule="exact"/>
        <w:ind w:firstLineChars="200" w:firstLine="640"/>
        <w:rPr>
          <w:rFonts w:ascii="仿宋" w:eastAsia="仿宋" w:hAnsi="仿宋"/>
          <w:sz w:val="32"/>
          <w:szCs w:val="32"/>
        </w:rPr>
      </w:pPr>
      <w:r>
        <w:rPr>
          <w:rFonts w:ascii="仿宋" w:eastAsia="仿宋" w:hAnsi="仿宋" w:hint="eastAsia"/>
          <w:sz w:val="32"/>
          <w:szCs w:val="32"/>
        </w:rPr>
        <w:t>车身修理人员在修理之前往往需要通过电子测量设备，精准地测量出车身损伤及变形的程度，在保证不破坏整体结构、性能及车貌的前提下矫正及修复受损的车身。焊接、切割、打磨、整形及粘合等技术是维修过程的重要组成部分，因此车身修理人员还应会使用所有特定的手动和动力工具，并能进行相应的维修。</w:t>
      </w:r>
      <w:bookmarkStart w:id="4" w:name="_Toc52283441"/>
    </w:p>
    <w:p w:rsidR="00394482" w:rsidRDefault="00CB4390" w:rsidP="00CB4390">
      <w:pPr>
        <w:pStyle w:val="a0"/>
        <w:spacing w:line="600" w:lineRule="exact"/>
        <w:ind w:firstLine="643"/>
        <w:rPr>
          <w:rFonts w:ascii="仿宋" w:eastAsia="仿宋" w:hAnsi="仿宋"/>
          <w:b/>
          <w:szCs w:val="32"/>
        </w:rPr>
      </w:pPr>
      <w:bookmarkStart w:id="5" w:name="_Toc116318232"/>
      <w:r>
        <w:rPr>
          <w:rFonts w:ascii="仿宋" w:eastAsia="仿宋" w:hAnsi="仿宋"/>
          <w:b/>
          <w:szCs w:val="32"/>
        </w:rPr>
        <w:t>（二）基本知识与能力要求</w:t>
      </w:r>
      <w:bookmarkEnd w:id="4"/>
      <w:bookmarkEnd w:id="5"/>
    </w:p>
    <w:p w:rsidR="00394482" w:rsidRDefault="00CB4390" w:rsidP="00CB4390">
      <w:pPr>
        <w:pStyle w:val="a0"/>
        <w:spacing w:line="600" w:lineRule="exact"/>
        <w:ind w:firstLine="640"/>
        <w:rPr>
          <w:rFonts w:ascii="仿宋" w:eastAsia="仿宋" w:hAnsi="仿宋"/>
        </w:rPr>
      </w:pPr>
      <w:r>
        <w:rPr>
          <w:rFonts w:ascii="仿宋" w:eastAsia="仿宋" w:hAnsi="仿宋" w:hint="eastAsia"/>
        </w:rPr>
        <w:t>世界技能职业标准（WSOS）规定了车身修理技术和职业最高国际水平所需的知识、理解力和具体技能，反映了全球范围对于该项行业这份工作或职位的理解。技能竞赛的目的既是展现世界技能职业标准（WSOS）所述的本项技能在世界上的最高水平，或至少在某种程度上它能够对此予以展示。因此该标准规范就是该技能备赛和培训的指导。</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在技能大赛上，有关该项技能的知识和理解将通过选手的技能表现予以考核。湖北省选拔赛不设单独的理论考试。</w:t>
      </w:r>
    </w:p>
    <w:p w:rsidR="00394482" w:rsidRDefault="00CB4390" w:rsidP="00CB4390">
      <w:pPr>
        <w:pStyle w:val="a0"/>
        <w:spacing w:line="600" w:lineRule="exact"/>
        <w:ind w:firstLine="640"/>
        <w:rPr>
          <w:rFonts w:ascii="仿宋" w:eastAsia="仿宋" w:hAnsi="仿宋" w:cs="LinTimes"/>
          <w:szCs w:val="32"/>
        </w:rPr>
      </w:pPr>
      <w:r>
        <w:rPr>
          <w:rFonts w:ascii="仿宋" w:eastAsia="仿宋" w:hAnsi="仿宋" w:cs="LinTimes"/>
          <w:szCs w:val="32"/>
        </w:rPr>
        <w:t>请列表、分项说明对选手理论知识、工作能力的要求以及</w:t>
      </w:r>
      <w:r>
        <w:rPr>
          <w:rFonts w:ascii="仿宋" w:eastAsia="仿宋" w:hAnsi="仿宋" w:cs="LinTimes"/>
          <w:szCs w:val="32"/>
        </w:rPr>
        <w:lastRenderedPageBreak/>
        <w:t>各项要求的权重比例。例如下表：</w:t>
      </w:r>
    </w:p>
    <w:tbl>
      <w:tblPr>
        <w:tblStyle w:val="TableGrid"/>
        <w:tblW w:w="90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3" w:type="dxa"/>
          <w:left w:w="140" w:type="dxa"/>
          <w:right w:w="102" w:type="dxa"/>
        </w:tblCellMar>
        <w:tblLook w:val="04A0"/>
      </w:tblPr>
      <w:tblGrid>
        <w:gridCol w:w="707"/>
        <w:gridCol w:w="6807"/>
        <w:gridCol w:w="1540"/>
      </w:tblGrid>
      <w:tr w:rsidR="00394482">
        <w:trPr>
          <w:trHeight w:val="329"/>
        </w:trPr>
        <w:tc>
          <w:tcPr>
            <w:tcW w:w="7514" w:type="dxa"/>
            <w:gridSpan w:val="2"/>
            <w:shd w:val="clear" w:color="auto" w:fill="FFFFFF" w:themeFill="background1"/>
          </w:tcPr>
          <w:p w:rsidR="00394482" w:rsidRDefault="00CB4390" w:rsidP="00CB4390">
            <w:pPr>
              <w:spacing w:before="66" w:line="240" w:lineRule="exact"/>
              <w:ind w:firstLineChars="89" w:firstLine="179"/>
              <w:jc w:val="center"/>
              <w:rPr>
                <w:rFonts w:cs="Calibri"/>
                <w:b/>
                <w:sz w:val="20"/>
                <w:szCs w:val="20"/>
              </w:rPr>
            </w:pPr>
            <w:r>
              <w:rPr>
                <w:rFonts w:cs="Calibri" w:hint="eastAsia"/>
                <w:b/>
                <w:sz w:val="20"/>
                <w:szCs w:val="20"/>
              </w:rPr>
              <w:t>项目</w:t>
            </w:r>
          </w:p>
        </w:tc>
        <w:tc>
          <w:tcPr>
            <w:tcW w:w="1540" w:type="dxa"/>
            <w:shd w:val="clear" w:color="auto" w:fill="FFFFFF" w:themeFill="background1"/>
          </w:tcPr>
          <w:p w:rsidR="00394482" w:rsidRDefault="00CB4390" w:rsidP="00CB4390">
            <w:pPr>
              <w:spacing w:line="259" w:lineRule="auto"/>
              <w:ind w:firstLineChars="82" w:firstLine="173"/>
              <w:jc w:val="center"/>
            </w:pPr>
            <w:r>
              <w:rPr>
                <w:b/>
                <w:bCs/>
                <w:kern w:val="0"/>
              </w:rPr>
              <w:t>权重</w:t>
            </w:r>
            <w:r>
              <w:rPr>
                <w:b/>
                <w:bCs/>
                <w:spacing w:val="1"/>
                <w:kern w:val="0"/>
              </w:rPr>
              <w:t>(</w:t>
            </w:r>
            <w:r>
              <w:rPr>
                <w:b/>
                <w:bCs/>
                <w:kern w:val="0"/>
              </w:rPr>
              <w:t>%)</w:t>
            </w:r>
          </w:p>
        </w:tc>
      </w:tr>
      <w:tr w:rsidR="00394482">
        <w:trPr>
          <w:trHeight w:val="329"/>
        </w:trPr>
        <w:tc>
          <w:tcPr>
            <w:tcW w:w="707" w:type="dxa"/>
            <w:shd w:val="clear" w:color="auto" w:fill="FFFFFF" w:themeFill="background1"/>
          </w:tcPr>
          <w:p w:rsidR="00394482" w:rsidRDefault="00CB4390">
            <w:pPr>
              <w:spacing w:line="259" w:lineRule="auto"/>
              <w:jc w:val="center"/>
            </w:pPr>
            <w:r>
              <w:rPr>
                <w:rFonts w:hint="eastAsia"/>
                <w:b/>
              </w:rPr>
              <w:t>1</w:t>
            </w:r>
          </w:p>
        </w:tc>
        <w:tc>
          <w:tcPr>
            <w:tcW w:w="6807" w:type="dxa"/>
            <w:shd w:val="clear" w:color="auto" w:fill="FFFFFF" w:themeFill="background1"/>
          </w:tcPr>
          <w:p w:rsidR="00394482" w:rsidRDefault="00CB4390" w:rsidP="00CB4390">
            <w:pPr>
              <w:spacing w:before="68" w:line="314" w:lineRule="auto"/>
              <w:ind w:firstLineChars="86" w:firstLine="181"/>
              <w:jc w:val="center"/>
              <w:rPr>
                <w:rFonts w:cs="Calibri"/>
              </w:rPr>
            </w:pPr>
            <w:r>
              <w:rPr>
                <w:rFonts w:hint="eastAsia"/>
                <w:b/>
              </w:rPr>
              <w:t>组织、管理与人际交流沟通技能</w:t>
            </w:r>
          </w:p>
        </w:tc>
        <w:tc>
          <w:tcPr>
            <w:tcW w:w="1540" w:type="dxa"/>
            <w:shd w:val="clear" w:color="auto" w:fill="FFFFFF" w:themeFill="background1"/>
          </w:tcPr>
          <w:p w:rsidR="00394482" w:rsidRDefault="00CB4390" w:rsidP="00CB4390">
            <w:pPr>
              <w:spacing w:line="259" w:lineRule="auto"/>
              <w:ind w:firstLineChars="132" w:firstLine="278"/>
              <w:jc w:val="center"/>
              <w:rPr>
                <w:b/>
                <w:bCs/>
                <w:kern w:val="0"/>
              </w:rPr>
            </w:pPr>
            <w:r>
              <w:rPr>
                <w:rFonts w:hint="eastAsia"/>
                <w:b/>
                <w:bCs/>
                <w:kern w:val="0"/>
              </w:rPr>
              <w:t>10</w:t>
            </w:r>
          </w:p>
        </w:tc>
      </w:tr>
      <w:tr w:rsidR="00394482">
        <w:trPr>
          <w:trHeight w:val="2753"/>
        </w:trPr>
        <w:tc>
          <w:tcPr>
            <w:tcW w:w="707" w:type="dxa"/>
            <w:vMerge w:val="restart"/>
          </w:tcPr>
          <w:p w:rsidR="00394482" w:rsidRDefault="00394482">
            <w:pPr>
              <w:spacing w:line="259" w:lineRule="auto"/>
              <w:ind w:firstLine="480"/>
            </w:pPr>
          </w:p>
        </w:tc>
        <w:tc>
          <w:tcPr>
            <w:tcW w:w="6807" w:type="dxa"/>
            <w:vAlign w:val="center"/>
          </w:tcPr>
          <w:p w:rsidR="00394482" w:rsidRDefault="00CB4390" w:rsidP="00CB4390">
            <w:pPr>
              <w:spacing w:before="68" w:line="314" w:lineRule="auto"/>
              <w:ind w:firstLineChars="86" w:firstLine="181"/>
            </w:pPr>
            <w:r>
              <w:rPr>
                <w:rFonts w:hint="eastAsia"/>
              </w:rPr>
              <w:t>每个人需知道并理解：</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现行的和车身修理行业相关的健康与安全条例。</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正确使用并维护所有的个人安全防护装备及服装。</w:t>
            </w:r>
          </w:p>
          <w:p w:rsidR="00394482" w:rsidRDefault="00CB4390">
            <w:pPr>
              <w:pStyle w:val="a4"/>
              <w:tabs>
                <w:tab w:val="left" w:pos="425"/>
              </w:tabs>
              <w:spacing w:before="3" w:line="276" w:lineRule="auto"/>
              <w:ind w:left="284" w:right="641"/>
              <w:rPr>
                <w:rFonts w:eastAsiaTheme="minorEastAsia"/>
                <w:sz w:val="24"/>
                <w:szCs w:val="22"/>
              </w:rPr>
            </w:pPr>
            <w:r>
              <w:rPr>
                <w:rFonts w:eastAsiaTheme="minorEastAsia" w:hint="eastAsia"/>
                <w:sz w:val="24"/>
                <w:szCs w:val="22"/>
              </w:rPr>
              <w:t>由产品和设备供应商或制造商公布的推荐规范及信息。</w:t>
            </w:r>
          </w:p>
          <w:p w:rsidR="00394482" w:rsidRDefault="00CB4390">
            <w:pPr>
              <w:pStyle w:val="a4"/>
              <w:tabs>
                <w:tab w:val="left" w:pos="425"/>
              </w:tabs>
              <w:spacing w:line="276" w:lineRule="auto"/>
              <w:ind w:left="284"/>
              <w:rPr>
                <w:rFonts w:eastAsiaTheme="minorEastAsia"/>
                <w:sz w:val="24"/>
                <w:szCs w:val="22"/>
              </w:rPr>
            </w:pPr>
            <w:r>
              <w:rPr>
                <w:rFonts w:eastAsiaTheme="minorEastAsia" w:hint="eastAsia"/>
                <w:sz w:val="24"/>
                <w:szCs w:val="22"/>
              </w:rPr>
              <w:t>维护和使用专业设备的流程。</w:t>
            </w:r>
          </w:p>
          <w:p w:rsidR="00394482" w:rsidRDefault="00CB4390">
            <w:pPr>
              <w:pStyle w:val="a4"/>
              <w:tabs>
                <w:tab w:val="left" w:pos="425"/>
              </w:tabs>
              <w:spacing w:line="276" w:lineRule="auto"/>
              <w:ind w:left="284"/>
              <w:rPr>
                <w:rFonts w:eastAsiaTheme="minorEastAsia"/>
                <w:sz w:val="24"/>
                <w:szCs w:val="22"/>
              </w:rPr>
            </w:pPr>
            <w:r>
              <w:rPr>
                <w:rFonts w:eastAsiaTheme="minorEastAsia" w:hint="eastAsia"/>
                <w:sz w:val="24"/>
                <w:szCs w:val="22"/>
              </w:rPr>
              <w:t>和车身修理流程相关的术语。</w:t>
            </w:r>
          </w:p>
          <w:p w:rsidR="00394482" w:rsidRDefault="00CB4390">
            <w:pPr>
              <w:pStyle w:val="a4"/>
              <w:tabs>
                <w:tab w:val="left" w:pos="425"/>
              </w:tabs>
              <w:spacing w:line="276" w:lineRule="auto"/>
              <w:ind w:left="284"/>
              <w:rPr>
                <w:rFonts w:eastAsiaTheme="minorEastAsia"/>
                <w:sz w:val="24"/>
                <w:szCs w:val="22"/>
              </w:rPr>
            </w:pPr>
            <w:r>
              <w:rPr>
                <w:rFonts w:eastAsiaTheme="minorEastAsia" w:hint="eastAsia"/>
                <w:sz w:val="24"/>
                <w:szCs w:val="22"/>
              </w:rPr>
              <w:t>和车身结构及构造相关的术语。</w:t>
            </w:r>
          </w:p>
        </w:tc>
        <w:tc>
          <w:tcPr>
            <w:tcW w:w="1540" w:type="dxa"/>
            <w:vMerge w:val="restart"/>
          </w:tcPr>
          <w:p w:rsidR="00394482" w:rsidRDefault="00394482">
            <w:pPr>
              <w:spacing w:line="259" w:lineRule="auto"/>
              <w:ind w:firstLineChars="132" w:firstLine="277"/>
            </w:pPr>
          </w:p>
        </w:tc>
      </w:tr>
      <w:tr w:rsidR="00394482">
        <w:trPr>
          <w:trHeight w:val="2753"/>
        </w:trPr>
        <w:tc>
          <w:tcPr>
            <w:tcW w:w="707" w:type="dxa"/>
            <w:vMerge/>
          </w:tcPr>
          <w:p w:rsidR="00394482" w:rsidRDefault="00394482">
            <w:pPr>
              <w:spacing w:line="259" w:lineRule="auto"/>
              <w:ind w:firstLine="480"/>
            </w:pPr>
          </w:p>
        </w:tc>
        <w:tc>
          <w:tcPr>
            <w:tcW w:w="6807" w:type="dxa"/>
            <w:vAlign w:val="center"/>
          </w:tcPr>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每个人应能够：</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应用职业健康与安全条例于车身修理行业。</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正确使用并维护个人防护服装及装备。</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设定、使用、调节及维护所有的专业修复设备；在工作场所推广安全与健康操作；应用由产品和设备供应商或制造商公布的推荐规范及信息。</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遵循制造商的安全技术说明书。</w:t>
            </w:r>
          </w:p>
        </w:tc>
        <w:tc>
          <w:tcPr>
            <w:tcW w:w="1540" w:type="dxa"/>
            <w:vMerge/>
          </w:tcPr>
          <w:p w:rsidR="00394482" w:rsidRDefault="00394482">
            <w:pPr>
              <w:spacing w:line="259" w:lineRule="auto"/>
              <w:ind w:firstLineChars="132" w:firstLine="277"/>
            </w:pPr>
          </w:p>
        </w:tc>
      </w:tr>
      <w:tr w:rsidR="00394482">
        <w:trPr>
          <w:trHeight w:val="329"/>
        </w:trPr>
        <w:tc>
          <w:tcPr>
            <w:tcW w:w="707" w:type="dxa"/>
            <w:shd w:val="clear" w:color="auto" w:fill="FFFFFF" w:themeFill="background1"/>
            <w:vAlign w:val="center"/>
          </w:tcPr>
          <w:p w:rsidR="00394482" w:rsidRDefault="00CB4390">
            <w:pPr>
              <w:spacing w:line="259" w:lineRule="auto"/>
              <w:jc w:val="center"/>
            </w:pPr>
            <w:r>
              <w:rPr>
                <w:rFonts w:hint="eastAsia"/>
                <w:b/>
              </w:rPr>
              <w:t>2</w:t>
            </w:r>
          </w:p>
        </w:tc>
        <w:tc>
          <w:tcPr>
            <w:tcW w:w="6807" w:type="dxa"/>
            <w:shd w:val="clear" w:color="auto" w:fill="FFFFFF" w:themeFill="background1"/>
            <w:vAlign w:val="center"/>
          </w:tcPr>
          <w:p w:rsidR="00394482" w:rsidRDefault="00CB4390" w:rsidP="00CB4390">
            <w:pPr>
              <w:spacing w:before="68" w:line="314" w:lineRule="auto"/>
              <w:ind w:firstLineChars="86" w:firstLine="181"/>
              <w:jc w:val="center"/>
              <w:rPr>
                <w:rFonts w:cs="Calibri"/>
                <w:sz w:val="20"/>
                <w:szCs w:val="20"/>
              </w:rPr>
            </w:pPr>
            <w:r>
              <w:rPr>
                <w:rFonts w:hint="eastAsia"/>
                <w:b/>
              </w:rPr>
              <w:t>车身诊断与校正</w:t>
            </w:r>
          </w:p>
        </w:tc>
        <w:tc>
          <w:tcPr>
            <w:tcW w:w="1540" w:type="dxa"/>
            <w:shd w:val="clear" w:color="auto" w:fill="FFFFFF" w:themeFill="background1"/>
            <w:vAlign w:val="center"/>
          </w:tcPr>
          <w:p w:rsidR="00394482" w:rsidRDefault="00CB4390" w:rsidP="00CB4390">
            <w:pPr>
              <w:spacing w:line="259" w:lineRule="auto"/>
              <w:ind w:firstLineChars="132" w:firstLine="278"/>
              <w:jc w:val="center"/>
            </w:pPr>
            <w:r>
              <w:rPr>
                <w:rFonts w:hint="eastAsia"/>
                <w:b/>
                <w:bCs/>
                <w:kern w:val="0"/>
              </w:rPr>
              <w:t>20</w:t>
            </w:r>
          </w:p>
        </w:tc>
      </w:tr>
      <w:tr w:rsidR="00394482">
        <w:trPr>
          <w:trHeight w:val="464"/>
        </w:trPr>
        <w:tc>
          <w:tcPr>
            <w:tcW w:w="707" w:type="dxa"/>
            <w:vMerge w:val="restart"/>
          </w:tcPr>
          <w:p w:rsidR="00394482" w:rsidRDefault="00394482">
            <w:pPr>
              <w:spacing w:line="259" w:lineRule="auto"/>
              <w:ind w:firstLine="480"/>
            </w:pPr>
          </w:p>
        </w:tc>
        <w:tc>
          <w:tcPr>
            <w:tcW w:w="6807" w:type="dxa"/>
            <w:vAlign w:val="center"/>
          </w:tcPr>
          <w:p w:rsidR="00394482" w:rsidRDefault="00CB4390">
            <w:pPr>
              <w:pStyle w:val="a4"/>
              <w:tabs>
                <w:tab w:val="left" w:pos="425"/>
              </w:tabs>
              <w:spacing w:line="276" w:lineRule="auto"/>
              <w:ind w:right="663" w:firstLineChars="100" w:firstLine="240"/>
              <w:rPr>
                <w:rFonts w:eastAsiaTheme="minorEastAsia"/>
                <w:sz w:val="24"/>
                <w:szCs w:val="22"/>
              </w:rPr>
            </w:pPr>
            <w:r>
              <w:rPr>
                <w:rFonts w:eastAsiaTheme="minorEastAsia" w:hint="eastAsia"/>
                <w:sz w:val="24"/>
                <w:szCs w:val="22"/>
              </w:rPr>
              <w:t>每个人需知道并理解：</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安放及拉伸受损车身的安全建议。</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制造商的数据资料及与车身之间的转换关系。</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轻型乘用车、轻型商用车和商用车车身构造的基本原理。</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与强度及碰撞保护相关的车身构造特征。</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结构板件和非结构板件的特性和作用。</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校正位置的正确性对保证车辆安全性、操控性的重要性。</w:t>
            </w:r>
          </w:p>
          <w:p w:rsidR="00394482" w:rsidRDefault="00CB4390">
            <w:pPr>
              <w:pStyle w:val="a4"/>
              <w:tabs>
                <w:tab w:val="left" w:pos="425"/>
              </w:tabs>
              <w:spacing w:before="6" w:line="276" w:lineRule="auto"/>
              <w:ind w:left="284" w:right="361"/>
              <w:rPr>
                <w:rFonts w:eastAsiaTheme="minorEastAsia"/>
                <w:sz w:val="24"/>
                <w:szCs w:val="22"/>
              </w:rPr>
            </w:pPr>
            <w:r>
              <w:rPr>
                <w:rFonts w:eastAsiaTheme="minorEastAsia" w:hint="eastAsia"/>
                <w:sz w:val="24"/>
                <w:szCs w:val="22"/>
              </w:rPr>
              <w:t>破坏力的方向及强度造成的危害及其司机在撞击时刻的反应。</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车身总成的位置、形状及强度如何对撞击力的路径造成影响。</w:t>
            </w:r>
          </w:p>
          <w:p w:rsidR="00394482" w:rsidRDefault="00CB4390">
            <w:pPr>
              <w:pStyle w:val="a4"/>
              <w:tabs>
                <w:tab w:val="left" w:pos="425"/>
              </w:tabs>
              <w:spacing w:line="276" w:lineRule="auto"/>
              <w:ind w:left="284" w:right="1073"/>
              <w:rPr>
                <w:rFonts w:eastAsiaTheme="minorEastAsia"/>
                <w:sz w:val="24"/>
                <w:szCs w:val="22"/>
              </w:rPr>
            </w:pPr>
            <w:r>
              <w:rPr>
                <w:rFonts w:eastAsiaTheme="minorEastAsia" w:hint="eastAsia"/>
                <w:sz w:val="24"/>
                <w:szCs w:val="22"/>
              </w:rPr>
              <w:t>校正撞击力（含向量）的方法。</w:t>
            </w:r>
          </w:p>
          <w:p w:rsidR="00394482" w:rsidRDefault="00CB4390">
            <w:pPr>
              <w:pStyle w:val="a4"/>
              <w:tabs>
                <w:tab w:val="left" w:pos="425"/>
              </w:tabs>
              <w:spacing w:line="276" w:lineRule="auto"/>
              <w:ind w:left="284" w:right="1073"/>
              <w:rPr>
                <w:rFonts w:eastAsiaTheme="minorEastAsia"/>
                <w:sz w:val="24"/>
                <w:szCs w:val="22"/>
              </w:rPr>
            </w:pPr>
            <w:r>
              <w:rPr>
                <w:rFonts w:eastAsiaTheme="minorEastAsia" w:hint="eastAsia"/>
                <w:sz w:val="24"/>
                <w:szCs w:val="22"/>
              </w:rPr>
              <w:t>车身夹具测量系统的原理。</w:t>
            </w:r>
          </w:p>
          <w:p w:rsidR="00394482" w:rsidRDefault="00CB4390">
            <w:pPr>
              <w:pStyle w:val="a4"/>
              <w:tabs>
                <w:tab w:val="left" w:pos="425"/>
              </w:tabs>
              <w:spacing w:line="276" w:lineRule="auto"/>
              <w:ind w:left="284"/>
              <w:rPr>
                <w:rFonts w:eastAsiaTheme="minorEastAsia"/>
                <w:sz w:val="24"/>
                <w:szCs w:val="22"/>
              </w:rPr>
            </w:pPr>
            <w:r>
              <w:rPr>
                <w:rFonts w:eastAsiaTheme="minorEastAsia" w:hint="eastAsia"/>
                <w:sz w:val="24"/>
                <w:szCs w:val="22"/>
              </w:rPr>
              <w:t>拉伸系统的原理。</w:t>
            </w:r>
          </w:p>
        </w:tc>
        <w:tc>
          <w:tcPr>
            <w:tcW w:w="1540" w:type="dxa"/>
            <w:vMerge w:val="restart"/>
          </w:tcPr>
          <w:p w:rsidR="00394482" w:rsidRDefault="00394482">
            <w:pPr>
              <w:spacing w:line="259" w:lineRule="auto"/>
              <w:ind w:firstLineChars="132" w:firstLine="277"/>
              <w:rPr>
                <w:color w:val="FF0000"/>
              </w:rPr>
            </w:pPr>
          </w:p>
        </w:tc>
      </w:tr>
      <w:tr w:rsidR="00394482">
        <w:trPr>
          <w:trHeight w:val="2261"/>
        </w:trPr>
        <w:tc>
          <w:tcPr>
            <w:tcW w:w="707" w:type="dxa"/>
            <w:vMerge/>
          </w:tcPr>
          <w:p w:rsidR="00394482" w:rsidRDefault="00394482">
            <w:pPr>
              <w:spacing w:line="259" w:lineRule="auto"/>
              <w:ind w:firstLine="480"/>
            </w:pPr>
          </w:p>
        </w:tc>
        <w:tc>
          <w:tcPr>
            <w:tcW w:w="6807" w:type="dxa"/>
          </w:tcPr>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每个人应能够：</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把车辆安装至固定设备上。</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解读和车辆相关的制造商技术规范。</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诊断车辆受损程度并按照制造商的推荐方案修复损伤。</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判断破坏力或冲击力的方向与程度。</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使用正确的诊断设备判断结构损伤。</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确定修复车身损伤正确、恰当的方法。</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正确校正车身并恢复其尺寸精度。</w:t>
            </w:r>
          </w:p>
        </w:tc>
        <w:tc>
          <w:tcPr>
            <w:tcW w:w="1540" w:type="dxa"/>
            <w:vMerge/>
          </w:tcPr>
          <w:p w:rsidR="00394482" w:rsidRDefault="00394482">
            <w:pPr>
              <w:spacing w:line="259" w:lineRule="auto"/>
              <w:ind w:firstLineChars="132" w:firstLine="277"/>
            </w:pPr>
          </w:p>
        </w:tc>
      </w:tr>
      <w:tr w:rsidR="00394482">
        <w:trPr>
          <w:trHeight w:val="326"/>
        </w:trPr>
        <w:tc>
          <w:tcPr>
            <w:tcW w:w="707" w:type="dxa"/>
            <w:shd w:val="clear" w:color="auto" w:fill="FFFFFF" w:themeFill="background1"/>
            <w:vAlign w:val="center"/>
          </w:tcPr>
          <w:p w:rsidR="00394482" w:rsidRDefault="00CB4390">
            <w:pPr>
              <w:spacing w:line="259" w:lineRule="auto"/>
              <w:ind w:firstLineChars="50" w:firstLine="105"/>
              <w:jc w:val="center"/>
            </w:pPr>
            <w:r>
              <w:rPr>
                <w:rFonts w:hint="eastAsia"/>
                <w:b/>
              </w:rPr>
              <w:t>3</w:t>
            </w:r>
          </w:p>
        </w:tc>
        <w:tc>
          <w:tcPr>
            <w:tcW w:w="6807" w:type="dxa"/>
            <w:shd w:val="clear" w:color="auto" w:fill="FFFFFF" w:themeFill="background1"/>
            <w:vAlign w:val="center"/>
          </w:tcPr>
          <w:p w:rsidR="00394482" w:rsidRDefault="00CB4390">
            <w:pPr>
              <w:spacing w:before="68" w:line="314" w:lineRule="auto"/>
              <w:jc w:val="center"/>
            </w:pPr>
            <w:r>
              <w:rPr>
                <w:rFonts w:hint="eastAsia"/>
                <w:b/>
              </w:rPr>
              <w:t>用焊接方式更换必要的部件</w:t>
            </w:r>
            <w:r>
              <w:rPr>
                <w:rFonts w:hint="eastAsia"/>
                <w:b/>
              </w:rPr>
              <w:t>/</w:t>
            </w:r>
            <w:r>
              <w:rPr>
                <w:rFonts w:hint="eastAsia"/>
                <w:b/>
              </w:rPr>
              <w:t>板件</w:t>
            </w:r>
          </w:p>
        </w:tc>
        <w:tc>
          <w:tcPr>
            <w:tcW w:w="1540" w:type="dxa"/>
            <w:shd w:val="clear" w:color="auto" w:fill="FFFFFF" w:themeFill="background1"/>
            <w:vAlign w:val="center"/>
          </w:tcPr>
          <w:p w:rsidR="00394482" w:rsidRDefault="00CB4390" w:rsidP="00CB4390">
            <w:pPr>
              <w:spacing w:line="259" w:lineRule="auto"/>
              <w:ind w:firstLineChars="182" w:firstLine="384"/>
              <w:jc w:val="center"/>
            </w:pPr>
            <w:r>
              <w:rPr>
                <w:rFonts w:hint="eastAsia"/>
                <w:b/>
                <w:bCs/>
                <w:kern w:val="0"/>
              </w:rPr>
              <w:t>40</w:t>
            </w:r>
          </w:p>
        </w:tc>
      </w:tr>
      <w:tr w:rsidR="00394482">
        <w:trPr>
          <w:trHeight w:val="1268"/>
        </w:trPr>
        <w:tc>
          <w:tcPr>
            <w:tcW w:w="707" w:type="dxa"/>
          </w:tcPr>
          <w:p w:rsidR="00394482" w:rsidRDefault="00394482">
            <w:pPr>
              <w:spacing w:line="259" w:lineRule="auto"/>
              <w:ind w:firstLine="480"/>
            </w:pPr>
          </w:p>
        </w:tc>
        <w:tc>
          <w:tcPr>
            <w:tcW w:w="6807" w:type="dxa"/>
            <w:vAlign w:val="center"/>
          </w:tcPr>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每个人都应知道并理解：</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遵循制造商推荐的维修方法及准许流程的重要性。</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识别焊接位置和焊接类型的适当方法。</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安全拆除紧固件以卸下需更换的受损板件的方法。</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用于板件拆除及更换的气动工具的使用、设定及维护。</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用于更换板件的焊接设备的操作及调节原理（包括：气体保护焊和电阻点焊等）。</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准备新件及新件安装位置的步骤和流程。</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校正结构部件及装配件，恢复车辆整体性及操控性能的重要性。</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对新件重做防腐处理的原理。</w:t>
            </w:r>
          </w:p>
          <w:p w:rsidR="00394482" w:rsidRDefault="00CB4390">
            <w:pPr>
              <w:pStyle w:val="a4"/>
              <w:tabs>
                <w:tab w:val="left" w:pos="425"/>
              </w:tabs>
              <w:spacing w:before="3" w:line="276" w:lineRule="auto"/>
              <w:ind w:left="284" w:right="416"/>
            </w:pPr>
            <w:r>
              <w:rPr>
                <w:rFonts w:eastAsiaTheme="minorEastAsia" w:hint="eastAsia"/>
                <w:sz w:val="24"/>
                <w:szCs w:val="22"/>
              </w:rPr>
              <w:t>在规定时间内完成的重要性。</w:t>
            </w:r>
          </w:p>
        </w:tc>
        <w:tc>
          <w:tcPr>
            <w:tcW w:w="1540" w:type="dxa"/>
            <w:vMerge w:val="restart"/>
          </w:tcPr>
          <w:p w:rsidR="00394482" w:rsidRDefault="00394482">
            <w:pPr>
              <w:spacing w:line="259" w:lineRule="auto"/>
              <w:ind w:firstLineChars="132" w:firstLine="277"/>
            </w:pPr>
          </w:p>
        </w:tc>
      </w:tr>
      <w:tr w:rsidR="00394482">
        <w:trPr>
          <w:trHeight w:val="900"/>
        </w:trPr>
        <w:tc>
          <w:tcPr>
            <w:tcW w:w="707" w:type="dxa"/>
          </w:tcPr>
          <w:p w:rsidR="00394482" w:rsidRDefault="00394482">
            <w:pPr>
              <w:spacing w:line="259" w:lineRule="auto"/>
              <w:ind w:firstLine="480"/>
            </w:pPr>
          </w:p>
        </w:tc>
        <w:tc>
          <w:tcPr>
            <w:tcW w:w="6807" w:type="dxa"/>
          </w:tcPr>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每个人应能够：</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正确修复或更换结构部件。</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在对周围板件尽量不造成损伤的状态下，移除结构板件，并对板件表面进行正确处理，至可安装新件。</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对新件做好预装准备，确保正确安装和校正。</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根据制造商的焊缝位置要求更换板件。</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采用切割方法和流程更换结构件。</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采用正确的焊接流程更换结构件。</w:t>
            </w:r>
          </w:p>
          <w:p w:rsidR="00394482" w:rsidRDefault="00CB4390">
            <w:pPr>
              <w:pStyle w:val="a4"/>
              <w:tabs>
                <w:tab w:val="left" w:pos="425"/>
              </w:tabs>
              <w:spacing w:before="3" w:line="276" w:lineRule="auto"/>
              <w:ind w:left="284" w:right="416"/>
            </w:pPr>
            <w:r>
              <w:rPr>
                <w:rFonts w:eastAsiaTheme="minorEastAsia" w:hint="eastAsia"/>
                <w:sz w:val="24"/>
                <w:szCs w:val="22"/>
              </w:rPr>
              <w:t>用打磨的方式打磨焊缝。</w:t>
            </w:r>
          </w:p>
        </w:tc>
        <w:tc>
          <w:tcPr>
            <w:tcW w:w="1540" w:type="dxa"/>
            <w:vMerge/>
          </w:tcPr>
          <w:p w:rsidR="00394482" w:rsidRDefault="00394482">
            <w:pPr>
              <w:spacing w:line="259" w:lineRule="auto"/>
              <w:ind w:firstLineChars="132" w:firstLine="277"/>
            </w:pPr>
          </w:p>
        </w:tc>
      </w:tr>
      <w:tr w:rsidR="00394482">
        <w:trPr>
          <w:trHeight w:val="329"/>
        </w:trPr>
        <w:tc>
          <w:tcPr>
            <w:tcW w:w="707" w:type="dxa"/>
            <w:shd w:val="clear" w:color="auto" w:fill="FFFFFF" w:themeFill="background1"/>
            <w:vAlign w:val="center"/>
          </w:tcPr>
          <w:p w:rsidR="00394482" w:rsidRDefault="00CB4390">
            <w:pPr>
              <w:spacing w:line="259" w:lineRule="auto"/>
              <w:ind w:firstLineChars="50" w:firstLine="105"/>
              <w:jc w:val="center"/>
            </w:pPr>
            <w:r>
              <w:rPr>
                <w:rFonts w:hint="eastAsia"/>
                <w:b/>
              </w:rPr>
              <w:t>4</w:t>
            </w:r>
          </w:p>
        </w:tc>
        <w:tc>
          <w:tcPr>
            <w:tcW w:w="6807" w:type="dxa"/>
            <w:shd w:val="clear" w:color="auto" w:fill="FFFFFF" w:themeFill="background1"/>
            <w:vAlign w:val="center"/>
          </w:tcPr>
          <w:p w:rsidR="00394482" w:rsidRDefault="00CB4390" w:rsidP="00CB4390">
            <w:pPr>
              <w:spacing w:before="68" w:line="314" w:lineRule="auto"/>
              <w:ind w:firstLineChars="86" w:firstLine="181"/>
              <w:jc w:val="center"/>
              <w:rPr>
                <w:b/>
              </w:rPr>
            </w:pPr>
            <w:r>
              <w:rPr>
                <w:rFonts w:hint="eastAsia"/>
                <w:b/>
              </w:rPr>
              <w:t>操作和</w:t>
            </w:r>
            <w:r>
              <w:rPr>
                <w:rFonts w:hint="eastAsia"/>
                <w:b/>
              </w:rPr>
              <w:t xml:space="preserve"> /</w:t>
            </w:r>
            <w:r>
              <w:rPr>
                <w:rFonts w:hint="eastAsia"/>
                <w:b/>
              </w:rPr>
              <w:t>或操控必要的工具或设备进行面板修复</w:t>
            </w:r>
          </w:p>
        </w:tc>
        <w:tc>
          <w:tcPr>
            <w:tcW w:w="1540" w:type="dxa"/>
            <w:shd w:val="clear" w:color="auto" w:fill="FFFFFF" w:themeFill="background1"/>
            <w:vAlign w:val="center"/>
          </w:tcPr>
          <w:p w:rsidR="00394482" w:rsidRDefault="00CB4390" w:rsidP="00CB4390">
            <w:pPr>
              <w:spacing w:line="259" w:lineRule="auto"/>
              <w:ind w:firstLineChars="132" w:firstLine="278"/>
              <w:jc w:val="center"/>
              <w:rPr>
                <w:b/>
                <w:bCs/>
                <w:kern w:val="0"/>
              </w:rPr>
            </w:pPr>
            <w:r>
              <w:rPr>
                <w:rFonts w:hint="eastAsia"/>
                <w:b/>
                <w:bCs/>
                <w:kern w:val="0"/>
              </w:rPr>
              <w:t>30</w:t>
            </w:r>
          </w:p>
        </w:tc>
      </w:tr>
      <w:tr w:rsidR="00394482">
        <w:trPr>
          <w:trHeight w:val="329"/>
        </w:trPr>
        <w:tc>
          <w:tcPr>
            <w:tcW w:w="707" w:type="dxa"/>
            <w:vMerge w:val="restart"/>
            <w:shd w:val="clear" w:color="auto" w:fill="FFFFFF" w:themeFill="background1"/>
          </w:tcPr>
          <w:p w:rsidR="00394482" w:rsidRDefault="00394482">
            <w:pPr>
              <w:spacing w:line="259" w:lineRule="auto"/>
              <w:rPr>
                <w:b/>
              </w:rPr>
            </w:pPr>
          </w:p>
        </w:tc>
        <w:tc>
          <w:tcPr>
            <w:tcW w:w="6807" w:type="dxa"/>
            <w:shd w:val="clear" w:color="auto" w:fill="FFFFFF" w:themeFill="background1"/>
          </w:tcPr>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每个人需知道并理解：</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车身整形修复设备的应用范围、选择和装配。</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常用金属的特性，如：低碳钢、高强度钢、超高强度钢。</w:t>
            </w:r>
          </w:p>
          <w:p w:rsidR="00394482" w:rsidRDefault="00CB4390" w:rsidP="00CB4390">
            <w:pPr>
              <w:spacing w:before="68" w:line="314" w:lineRule="auto"/>
              <w:ind w:leftChars="60" w:left="126" w:firstLineChars="59" w:firstLine="124"/>
              <w:rPr>
                <w:b/>
                <w:w w:val="114"/>
                <w:sz w:val="20"/>
              </w:rPr>
            </w:pPr>
            <w:r>
              <w:rPr>
                <w:rFonts w:hint="eastAsia"/>
              </w:rPr>
              <w:t>车身整形修复设备的操作及维护原理。</w:t>
            </w:r>
          </w:p>
        </w:tc>
        <w:tc>
          <w:tcPr>
            <w:tcW w:w="1540" w:type="dxa"/>
            <w:vMerge w:val="restart"/>
            <w:shd w:val="clear" w:color="auto" w:fill="FFFFFF" w:themeFill="background1"/>
          </w:tcPr>
          <w:p w:rsidR="00394482" w:rsidRDefault="00394482" w:rsidP="00CB4390">
            <w:pPr>
              <w:spacing w:line="259" w:lineRule="auto"/>
              <w:ind w:firstLineChars="82" w:firstLine="173"/>
              <w:rPr>
                <w:b/>
                <w:bCs/>
                <w:kern w:val="0"/>
              </w:rPr>
            </w:pPr>
          </w:p>
        </w:tc>
      </w:tr>
      <w:tr w:rsidR="00394482">
        <w:trPr>
          <w:trHeight w:val="329"/>
        </w:trPr>
        <w:tc>
          <w:tcPr>
            <w:tcW w:w="707" w:type="dxa"/>
            <w:vMerge/>
            <w:shd w:val="clear" w:color="auto" w:fill="FFFFFF" w:themeFill="background1"/>
          </w:tcPr>
          <w:p w:rsidR="00394482" w:rsidRDefault="00394482">
            <w:pPr>
              <w:spacing w:line="259" w:lineRule="auto"/>
              <w:rPr>
                <w:b/>
              </w:rPr>
            </w:pPr>
          </w:p>
        </w:tc>
        <w:tc>
          <w:tcPr>
            <w:tcW w:w="6807" w:type="dxa"/>
            <w:shd w:val="clear" w:color="auto" w:fill="FFFFFF" w:themeFill="background1"/>
          </w:tcPr>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每个人应能够：</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选择、安装并正确操作车身整形修复设备。</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在修复过程中，使用手锤、匙形铁及其他工具。</w:t>
            </w:r>
          </w:p>
          <w:p w:rsidR="00394482" w:rsidRDefault="00CB4390">
            <w:pPr>
              <w:pStyle w:val="a4"/>
              <w:tabs>
                <w:tab w:val="left" w:pos="425"/>
              </w:tabs>
              <w:spacing w:before="3" w:line="276" w:lineRule="auto"/>
              <w:ind w:left="284" w:right="416"/>
              <w:rPr>
                <w:rFonts w:eastAsiaTheme="minorEastAsia"/>
                <w:sz w:val="24"/>
                <w:szCs w:val="22"/>
              </w:rPr>
            </w:pPr>
            <w:r>
              <w:rPr>
                <w:rFonts w:eastAsiaTheme="minorEastAsia" w:hint="eastAsia"/>
                <w:sz w:val="24"/>
                <w:szCs w:val="22"/>
              </w:rPr>
              <w:t>在修复过程中，安全高效地使用多种气动工具。</w:t>
            </w:r>
          </w:p>
          <w:p w:rsidR="00394482" w:rsidRDefault="00CB4390" w:rsidP="00CB4390">
            <w:pPr>
              <w:spacing w:before="68" w:line="314" w:lineRule="auto"/>
              <w:ind w:leftChars="118" w:left="248" w:firstLine="1"/>
              <w:rPr>
                <w:b/>
                <w:w w:val="114"/>
                <w:sz w:val="20"/>
              </w:rPr>
            </w:pPr>
            <w:r>
              <w:rPr>
                <w:rFonts w:hint="eastAsia"/>
              </w:rPr>
              <w:t>安全高效地使用电动工具，如：焊接设备、拉拔工具、动力工具。</w:t>
            </w:r>
          </w:p>
        </w:tc>
        <w:tc>
          <w:tcPr>
            <w:tcW w:w="1540" w:type="dxa"/>
            <w:vMerge/>
            <w:shd w:val="clear" w:color="auto" w:fill="FFFFFF" w:themeFill="background1"/>
          </w:tcPr>
          <w:p w:rsidR="00394482" w:rsidRDefault="00394482" w:rsidP="00CB4390">
            <w:pPr>
              <w:spacing w:line="259" w:lineRule="auto"/>
              <w:ind w:firstLineChars="82" w:firstLine="173"/>
              <w:rPr>
                <w:b/>
                <w:bCs/>
                <w:kern w:val="0"/>
              </w:rPr>
            </w:pPr>
          </w:p>
        </w:tc>
      </w:tr>
      <w:tr w:rsidR="00394482">
        <w:trPr>
          <w:trHeight w:val="394"/>
        </w:trPr>
        <w:tc>
          <w:tcPr>
            <w:tcW w:w="707" w:type="dxa"/>
          </w:tcPr>
          <w:p w:rsidR="00394482" w:rsidRDefault="00394482">
            <w:pPr>
              <w:spacing w:line="259" w:lineRule="auto"/>
              <w:ind w:firstLine="480"/>
            </w:pPr>
          </w:p>
        </w:tc>
        <w:tc>
          <w:tcPr>
            <w:tcW w:w="6807" w:type="dxa"/>
          </w:tcPr>
          <w:p w:rsidR="00394482" w:rsidRDefault="00CB4390">
            <w:pPr>
              <w:pStyle w:val="a4"/>
              <w:tabs>
                <w:tab w:val="left" w:pos="425"/>
              </w:tabs>
              <w:spacing w:before="3" w:line="276" w:lineRule="auto"/>
              <w:ind w:left="284" w:right="416"/>
              <w:jc w:val="center"/>
              <w:rPr>
                <w:rFonts w:eastAsiaTheme="minorEastAsia"/>
                <w:b/>
                <w:sz w:val="24"/>
                <w:szCs w:val="22"/>
              </w:rPr>
            </w:pPr>
            <w:r>
              <w:rPr>
                <w:rFonts w:eastAsiaTheme="minorEastAsia" w:hint="eastAsia"/>
                <w:b/>
                <w:sz w:val="24"/>
                <w:szCs w:val="22"/>
              </w:rPr>
              <w:t>总计</w:t>
            </w:r>
          </w:p>
        </w:tc>
        <w:tc>
          <w:tcPr>
            <w:tcW w:w="1540" w:type="dxa"/>
          </w:tcPr>
          <w:p w:rsidR="00394482" w:rsidRDefault="00CB4390" w:rsidP="00CB4390">
            <w:pPr>
              <w:spacing w:line="259" w:lineRule="auto"/>
              <w:ind w:firstLineChars="132" w:firstLine="278"/>
              <w:jc w:val="center"/>
              <w:rPr>
                <w:b/>
              </w:rPr>
            </w:pPr>
            <w:r>
              <w:rPr>
                <w:rFonts w:hint="eastAsia"/>
                <w:b/>
              </w:rPr>
              <w:t>100</w:t>
            </w:r>
          </w:p>
        </w:tc>
      </w:tr>
    </w:tbl>
    <w:p w:rsidR="00394482" w:rsidRDefault="00394482">
      <w:pPr>
        <w:pStyle w:val="a0"/>
        <w:ind w:firstLine="640"/>
        <w:rPr>
          <w:rFonts w:ascii="仿宋" w:eastAsia="仿宋" w:hAnsi="仿宋"/>
        </w:rPr>
      </w:pPr>
    </w:p>
    <w:p w:rsidR="00394482" w:rsidRDefault="00CB4390" w:rsidP="00CB4390">
      <w:pPr>
        <w:pStyle w:val="a0"/>
        <w:spacing w:line="600" w:lineRule="exact"/>
        <w:ind w:firstLine="640"/>
        <w:outlineLvl w:val="0"/>
        <w:rPr>
          <w:rFonts w:ascii="黑体" w:eastAsia="黑体" w:hAnsi="黑体"/>
          <w:color w:val="000000" w:themeColor="text1"/>
        </w:rPr>
      </w:pPr>
      <w:bookmarkStart w:id="6" w:name="_Toc52283442"/>
      <w:bookmarkStart w:id="7" w:name="_Toc116318233"/>
      <w:r>
        <w:rPr>
          <w:rFonts w:ascii="黑体" w:eastAsia="黑体" w:hAnsi="黑体" w:hint="eastAsia"/>
          <w:color w:val="000000" w:themeColor="text1"/>
        </w:rPr>
        <w:t>二、试题与评判标准</w:t>
      </w:r>
      <w:bookmarkStart w:id="8" w:name="_Toc52283443"/>
      <w:bookmarkEnd w:id="6"/>
      <w:bookmarkEnd w:id="7"/>
    </w:p>
    <w:p w:rsidR="00394482" w:rsidRDefault="00CB4390" w:rsidP="00CB4390">
      <w:pPr>
        <w:pStyle w:val="a0"/>
        <w:spacing w:line="600" w:lineRule="exact"/>
        <w:ind w:firstLine="643"/>
        <w:outlineLvl w:val="1"/>
      </w:pPr>
      <w:bookmarkStart w:id="9" w:name="_Toc116318234"/>
      <w:r>
        <w:rPr>
          <w:rFonts w:ascii="楷体" w:eastAsia="楷体" w:hAnsi="楷体" w:hint="eastAsia"/>
          <w:b/>
          <w:color w:val="000000" w:themeColor="text1"/>
        </w:rPr>
        <w:t>（一）试题</w:t>
      </w:r>
      <w:bookmarkEnd w:id="8"/>
      <w:bookmarkEnd w:id="9"/>
    </w:p>
    <w:p w:rsidR="00394482" w:rsidRDefault="00CB4390" w:rsidP="00CB4390">
      <w:pPr>
        <w:pStyle w:val="a0"/>
        <w:spacing w:line="600" w:lineRule="exact"/>
        <w:ind w:firstLine="640"/>
        <w:outlineLvl w:val="2"/>
        <w:rPr>
          <w:rFonts w:ascii="仿宋" w:eastAsia="仿宋" w:hAnsi="仿宋"/>
          <w:szCs w:val="32"/>
        </w:rPr>
      </w:pPr>
      <w:bookmarkStart w:id="10" w:name="_Toc116318235"/>
      <w:r>
        <w:rPr>
          <w:rFonts w:ascii="仿宋" w:eastAsia="仿宋" w:hAnsi="仿宋" w:hint="eastAsia"/>
          <w:szCs w:val="32"/>
        </w:rPr>
        <w:t>1、模块基本内容</w:t>
      </w:r>
      <w:bookmarkEnd w:id="10"/>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模块A：车身诊断与校正</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该模块包括车身测量诊断、辅助支撑、结构件拉伸修复等考核内容，要求参赛者在诊断校正平台诊断车身受损程度并根据汽车制造商提供的数据对轻微受损部位进行校正，使之恢复到原厂技术要求。</w:t>
      </w:r>
    </w:p>
    <w:p w:rsidR="00394482" w:rsidRDefault="00CB4390">
      <w:pPr>
        <w:pStyle w:val="a0"/>
        <w:spacing w:line="600" w:lineRule="exact"/>
        <w:ind w:firstLine="640"/>
        <w:rPr>
          <w:rFonts w:ascii="仿宋" w:eastAsia="仿宋" w:hAnsi="仿宋" w:cs="等线"/>
          <w:szCs w:val="32"/>
        </w:rPr>
      </w:pPr>
      <w:r>
        <w:rPr>
          <w:rFonts w:ascii="仿宋" w:eastAsia="仿宋" w:hAnsi="仿宋" w:cs="等线" w:hint="eastAsia"/>
          <w:szCs w:val="32"/>
        </w:rPr>
        <w:t>模块B：虚拟焊接</w:t>
      </w:r>
    </w:p>
    <w:p w:rsidR="00394482" w:rsidRDefault="00CB4390" w:rsidP="00CB4390">
      <w:pPr>
        <w:pStyle w:val="a0"/>
        <w:spacing w:line="600" w:lineRule="exact"/>
        <w:ind w:firstLine="640"/>
      </w:pPr>
      <w:r>
        <w:rPr>
          <w:rFonts w:ascii="仿宋" w:eastAsia="仿宋" w:hAnsi="仿宋" w:cs="等线" w:hint="eastAsia"/>
          <w:szCs w:val="32"/>
        </w:rPr>
        <w:t>使用竞赛现场提供的智能虚拟焊接教学实训系统完成汽车前纵梁更换后的结合（接缝）部位连续焊接的模拟作业。</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模块C：模拟结构部件更换</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该模块包括结构部件测量定位、切割、更换件准备、焊接等考核内容，要求参赛者正确选择和使用维修所需的工具和设备，分离或移除模拟受损的结构部件，对保留件进行整平、应力消除、打磨及防腐操作，使用焊接的方法以更换件替代模拟受损的结构部件，使更换后模拟结构部件达到技术要求。</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模块D：钢面板修复</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该模块要求参赛者评估钢面板轻微受损的程度、正确选择和使用维修所需的工具和设备、运用金属精修工艺将车身钢面板上的凹陷或损伤修复到受损前的轮廓和形状，使车身钢面板达到可以重新喷漆的阶段。</w:t>
      </w:r>
      <w:bookmarkStart w:id="11" w:name="_Toc52283445"/>
    </w:p>
    <w:p w:rsidR="00394482" w:rsidRDefault="00CB4390" w:rsidP="00CB4390">
      <w:pPr>
        <w:pStyle w:val="a0"/>
        <w:spacing w:line="600" w:lineRule="exact"/>
        <w:ind w:firstLine="640"/>
        <w:outlineLvl w:val="2"/>
        <w:rPr>
          <w:rFonts w:ascii="仿宋" w:eastAsia="仿宋" w:hAnsi="仿宋"/>
          <w:szCs w:val="32"/>
        </w:rPr>
      </w:pPr>
      <w:r>
        <w:rPr>
          <w:rFonts w:ascii="仿宋" w:eastAsia="仿宋" w:hAnsi="仿宋" w:hint="eastAsia"/>
          <w:szCs w:val="32"/>
        </w:rPr>
        <w:t>2、命题方式</w:t>
      </w:r>
      <w:bookmarkEnd w:id="11"/>
    </w:p>
    <w:p w:rsidR="00394482" w:rsidRDefault="00CB4390" w:rsidP="00CB4390">
      <w:pPr>
        <w:pStyle w:val="a0"/>
        <w:spacing w:line="600" w:lineRule="exact"/>
        <w:ind w:firstLine="640"/>
        <w:rPr>
          <w:rFonts w:ascii="仿宋" w:eastAsia="仿宋" w:hAnsi="仿宋"/>
          <w:szCs w:val="32"/>
          <w:lang w:val="en-GB"/>
        </w:rPr>
      </w:pPr>
      <w:r>
        <w:rPr>
          <w:rFonts w:ascii="仿宋" w:eastAsia="仿宋" w:hAnsi="仿宋" w:hint="eastAsia"/>
          <w:szCs w:val="32"/>
          <w:lang w:val="en-GB"/>
        </w:rPr>
        <w:t>以第45届世界技能大赛比赛项目为基础，竞赛项目涵盖世界技能大赛车身修理项目所涉及的其中五个模块，保留世界技能大赛的基本技术难度，以检验参赛选手的操作基本功为重点，部分模块将采用模拟构件进行考核。</w:t>
      </w:r>
    </w:p>
    <w:p w:rsidR="00394482" w:rsidRDefault="00CB4390">
      <w:pPr>
        <w:adjustRightInd w:val="0"/>
        <w:snapToGrid w:val="0"/>
        <w:spacing w:line="600" w:lineRule="exact"/>
        <w:ind w:firstLineChars="200" w:firstLine="640"/>
        <w:rPr>
          <w:rFonts w:ascii="仿宋" w:eastAsia="仿宋" w:hAnsi="仿宋"/>
          <w:sz w:val="32"/>
          <w:szCs w:val="32"/>
          <w:lang w:val="en-GB"/>
        </w:rPr>
      </w:pPr>
      <w:r>
        <w:rPr>
          <w:rFonts w:ascii="仿宋" w:eastAsia="仿宋" w:hAnsi="仿宋" w:hint="eastAsia"/>
          <w:sz w:val="32"/>
          <w:szCs w:val="32"/>
          <w:lang w:val="en-GB"/>
        </w:rPr>
        <w:t>本项目采用公布全公开试题的命题形式进行本次竞赛（包括赛题、评判标准）</w:t>
      </w:r>
      <w:r>
        <w:rPr>
          <w:rFonts w:ascii="仿宋" w:eastAsia="仿宋" w:hAnsi="仿宋" w:hint="eastAsia"/>
          <w:color w:val="000000" w:themeColor="text1"/>
          <w:sz w:val="32"/>
          <w:szCs w:val="32"/>
          <w:lang w:val="en-GB"/>
        </w:rPr>
        <w:t>。技术工作文件（初稿）公布后，在征求各参赛队意见后形成正式稿公布。赛前</w:t>
      </w:r>
      <w:r>
        <w:rPr>
          <w:rFonts w:ascii="仿宋" w:eastAsia="仿宋" w:hAnsi="仿宋" w:hint="eastAsia"/>
          <w:sz w:val="32"/>
          <w:szCs w:val="32"/>
          <w:lang w:val="en-GB"/>
        </w:rPr>
        <w:t>二天，组织裁判员对已公布的试题进行不超过30%的修改，将确定的最终试题以电子版和纸质文件形式予以公布。</w:t>
      </w:r>
      <w:bookmarkStart w:id="12" w:name="_Toc52283446"/>
    </w:p>
    <w:p w:rsidR="00394482" w:rsidRDefault="00CB4390" w:rsidP="00CB4390">
      <w:pPr>
        <w:pStyle w:val="a0"/>
        <w:spacing w:line="600" w:lineRule="exact"/>
        <w:ind w:firstLine="643"/>
        <w:rPr>
          <w:rFonts w:ascii="仿宋" w:eastAsia="仿宋" w:hAnsi="仿宋"/>
          <w:szCs w:val="32"/>
          <w:lang w:val="en-GB"/>
        </w:rPr>
      </w:pPr>
      <w:bookmarkStart w:id="13" w:name="_Toc116318236"/>
      <w:r>
        <w:rPr>
          <w:rFonts w:ascii="楷体" w:eastAsia="楷体" w:hAnsi="楷体"/>
          <w:b/>
          <w:color w:val="000000" w:themeColor="text1"/>
          <w:szCs w:val="32"/>
        </w:rPr>
        <w:t>（二）比赛时间及试题具体内容</w:t>
      </w:r>
      <w:bookmarkStart w:id="14" w:name="_Toc52283447"/>
      <w:bookmarkEnd w:id="12"/>
      <w:bookmarkEnd w:id="13"/>
    </w:p>
    <w:p w:rsidR="00394482" w:rsidRDefault="00CB4390" w:rsidP="00CB4390">
      <w:pPr>
        <w:pStyle w:val="a0"/>
        <w:spacing w:line="600" w:lineRule="exact"/>
        <w:ind w:firstLine="640"/>
        <w:outlineLvl w:val="2"/>
        <w:rPr>
          <w:rFonts w:ascii="仿宋" w:eastAsia="仿宋" w:hAnsi="仿宋"/>
          <w:szCs w:val="32"/>
        </w:rPr>
      </w:pPr>
      <w:bookmarkStart w:id="15" w:name="_Toc116318237"/>
      <w:r>
        <w:rPr>
          <w:rFonts w:ascii="仿宋" w:eastAsia="仿宋" w:hAnsi="仿宋"/>
          <w:szCs w:val="32"/>
        </w:rPr>
        <w:t>1</w:t>
      </w:r>
      <w:r>
        <w:rPr>
          <w:rFonts w:ascii="仿宋" w:eastAsia="仿宋" w:hAnsi="仿宋" w:hint="eastAsia"/>
          <w:szCs w:val="32"/>
        </w:rPr>
        <w:t>、</w:t>
      </w:r>
      <w:r>
        <w:rPr>
          <w:rFonts w:ascii="仿宋" w:eastAsia="仿宋" w:hAnsi="仿宋"/>
          <w:szCs w:val="32"/>
        </w:rPr>
        <w:t>比赛时间安排</w:t>
      </w:r>
      <w:bookmarkEnd w:id="14"/>
      <w:bookmarkEnd w:id="15"/>
    </w:p>
    <w:tbl>
      <w:tblPr>
        <w:tblpPr w:leftFromText="180" w:rightFromText="180" w:vertAnchor="text" w:horzAnchor="margin" w:tblpXSpec="center" w:tblpY="54"/>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260"/>
        <w:gridCol w:w="2551"/>
      </w:tblGrid>
      <w:tr w:rsidR="00394482">
        <w:trPr>
          <w:trHeight w:val="460"/>
        </w:trPr>
        <w:tc>
          <w:tcPr>
            <w:tcW w:w="2235" w:type="dxa"/>
            <w:vAlign w:val="center"/>
          </w:tcPr>
          <w:p w:rsidR="00394482" w:rsidRDefault="00CB4390">
            <w:pPr>
              <w:jc w:val="center"/>
              <w:rPr>
                <w:rFonts w:ascii="宋体" w:hAnsi="宋体"/>
                <w:b/>
                <w:bCs/>
                <w:sz w:val="24"/>
              </w:rPr>
            </w:pPr>
            <w:r>
              <w:rPr>
                <w:rFonts w:ascii="宋体" w:hAnsi="宋体" w:hint="eastAsia"/>
                <w:b/>
                <w:bCs/>
                <w:sz w:val="24"/>
              </w:rPr>
              <w:t>模块编号</w:t>
            </w:r>
          </w:p>
        </w:tc>
        <w:tc>
          <w:tcPr>
            <w:tcW w:w="3260" w:type="dxa"/>
            <w:vAlign w:val="center"/>
          </w:tcPr>
          <w:p w:rsidR="00394482" w:rsidRDefault="00CB4390">
            <w:pPr>
              <w:jc w:val="center"/>
              <w:rPr>
                <w:rFonts w:ascii="宋体" w:hAnsi="宋体"/>
                <w:b/>
                <w:bCs/>
                <w:sz w:val="24"/>
              </w:rPr>
            </w:pPr>
            <w:r>
              <w:rPr>
                <w:rFonts w:ascii="宋体" w:hAnsi="宋体" w:hint="eastAsia"/>
                <w:b/>
                <w:bCs/>
                <w:sz w:val="24"/>
              </w:rPr>
              <w:t>模块名称</w:t>
            </w:r>
          </w:p>
        </w:tc>
        <w:tc>
          <w:tcPr>
            <w:tcW w:w="2551" w:type="dxa"/>
            <w:vAlign w:val="center"/>
          </w:tcPr>
          <w:p w:rsidR="00394482" w:rsidRDefault="00CB4390">
            <w:pPr>
              <w:jc w:val="center"/>
              <w:rPr>
                <w:rFonts w:ascii="宋体" w:hAnsi="宋体"/>
                <w:b/>
                <w:bCs/>
                <w:sz w:val="24"/>
              </w:rPr>
            </w:pPr>
            <w:r>
              <w:rPr>
                <w:rFonts w:ascii="宋体" w:hAnsi="宋体" w:hint="eastAsia"/>
                <w:b/>
                <w:bCs/>
                <w:sz w:val="24"/>
              </w:rPr>
              <w:t>竞赛时间</w:t>
            </w:r>
          </w:p>
          <w:p w:rsidR="00394482" w:rsidRDefault="00CB4390">
            <w:pPr>
              <w:jc w:val="center"/>
              <w:rPr>
                <w:rFonts w:ascii="宋体" w:hAnsi="宋体"/>
                <w:b/>
                <w:bCs/>
                <w:sz w:val="24"/>
              </w:rPr>
            </w:pPr>
            <w:r>
              <w:rPr>
                <w:rFonts w:ascii="宋体" w:hAnsi="宋体"/>
                <w:b/>
                <w:bCs/>
                <w:sz w:val="24"/>
              </w:rPr>
              <w:t>min</w:t>
            </w:r>
          </w:p>
        </w:tc>
      </w:tr>
      <w:tr w:rsidR="00394482">
        <w:trPr>
          <w:trHeight w:val="476"/>
        </w:trPr>
        <w:tc>
          <w:tcPr>
            <w:tcW w:w="2235" w:type="dxa"/>
            <w:vAlign w:val="center"/>
          </w:tcPr>
          <w:p w:rsidR="00394482" w:rsidRDefault="00CB4390">
            <w:pPr>
              <w:jc w:val="center"/>
              <w:rPr>
                <w:rFonts w:ascii="宋体" w:hAnsi="宋体"/>
                <w:sz w:val="24"/>
              </w:rPr>
            </w:pPr>
            <w:r>
              <w:rPr>
                <w:rFonts w:ascii="宋体" w:hAnsi="宋体"/>
                <w:sz w:val="24"/>
              </w:rPr>
              <w:t>A</w:t>
            </w:r>
          </w:p>
        </w:tc>
        <w:tc>
          <w:tcPr>
            <w:tcW w:w="3260" w:type="dxa"/>
            <w:vAlign w:val="center"/>
          </w:tcPr>
          <w:p w:rsidR="00394482" w:rsidRDefault="00CB4390">
            <w:pPr>
              <w:jc w:val="center"/>
              <w:rPr>
                <w:rFonts w:ascii="宋体" w:hAnsi="宋体"/>
                <w:sz w:val="24"/>
              </w:rPr>
            </w:pPr>
            <w:r>
              <w:rPr>
                <w:rFonts w:ascii="宋体" w:hAnsi="宋体" w:hint="eastAsia"/>
                <w:sz w:val="24"/>
              </w:rPr>
              <w:t>车身诊断与校正</w:t>
            </w:r>
          </w:p>
        </w:tc>
        <w:tc>
          <w:tcPr>
            <w:tcW w:w="2551" w:type="dxa"/>
            <w:vAlign w:val="center"/>
          </w:tcPr>
          <w:p w:rsidR="00394482" w:rsidRDefault="00CB4390">
            <w:pPr>
              <w:jc w:val="center"/>
              <w:rPr>
                <w:rFonts w:ascii="宋体" w:hAnsi="宋体"/>
                <w:sz w:val="24"/>
              </w:rPr>
            </w:pPr>
            <w:r>
              <w:rPr>
                <w:rFonts w:ascii="宋体" w:hAnsi="宋体" w:hint="eastAsia"/>
                <w:sz w:val="24"/>
              </w:rPr>
              <w:t>40</w:t>
            </w:r>
          </w:p>
        </w:tc>
      </w:tr>
      <w:tr w:rsidR="00394482">
        <w:trPr>
          <w:trHeight w:val="460"/>
        </w:trPr>
        <w:tc>
          <w:tcPr>
            <w:tcW w:w="2235" w:type="dxa"/>
            <w:vAlign w:val="center"/>
          </w:tcPr>
          <w:p w:rsidR="00394482" w:rsidRDefault="00CB4390">
            <w:pPr>
              <w:jc w:val="center"/>
              <w:rPr>
                <w:rFonts w:ascii="宋体" w:hAnsi="宋体"/>
                <w:sz w:val="24"/>
              </w:rPr>
            </w:pPr>
            <w:r>
              <w:rPr>
                <w:rFonts w:ascii="宋体" w:hAnsi="宋体"/>
                <w:sz w:val="24"/>
              </w:rPr>
              <w:t>B</w:t>
            </w:r>
          </w:p>
        </w:tc>
        <w:tc>
          <w:tcPr>
            <w:tcW w:w="3260" w:type="dxa"/>
            <w:vAlign w:val="center"/>
          </w:tcPr>
          <w:p w:rsidR="00394482" w:rsidRDefault="00CB4390">
            <w:pPr>
              <w:jc w:val="center"/>
              <w:rPr>
                <w:rFonts w:ascii="宋体" w:hAnsi="宋体"/>
                <w:sz w:val="24"/>
              </w:rPr>
            </w:pPr>
            <w:r>
              <w:rPr>
                <w:rFonts w:ascii="宋体" w:hAnsi="宋体"/>
                <w:sz w:val="24"/>
              </w:rPr>
              <w:t>虚拟焊接</w:t>
            </w:r>
          </w:p>
        </w:tc>
        <w:tc>
          <w:tcPr>
            <w:tcW w:w="2551" w:type="dxa"/>
            <w:vAlign w:val="center"/>
          </w:tcPr>
          <w:p w:rsidR="00394482" w:rsidRDefault="00CB4390">
            <w:pPr>
              <w:jc w:val="center"/>
              <w:rPr>
                <w:rFonts w:ascii="宋体" w:hAnsi="宋体"/>
                <w:sz w:val="24"/>
              </w:rPr>
            </w:pPr>
            <w:r>
              <w:rPr>
                <w:rFonts w:ascii="宋体" w:hAnsi="宋体" w:hint="eastAsia"/>
                <w:sz w:val="24"/>
              </w:rPr>
              <w:t>10</w:t>
            </w:r>
          </w:p>
        </w:tc>
      </w:tr>
      <w:tr w:rsidR="00394482">
        <w:trPr>
          <w:trHeight w:val="460"/>
        </w:trPr>
        <w:tc>
          <w:tcPr>
            <w:tcW w:w="2235" w:type="dxa"/>
            <w:vAlign w:val="center"/>
          </w:tcPr>
          <w:p w:rsidR="00394482" w:rsidRDefault="00CB4390">
            <w:pPr>
              <w:jc w:val="center"/>
              <w:rPr>
                <w:rFonts w:ascii="宋体" w:hAnsi="宋体"/>
                <w:sz w:val="24"/>
              </w:rPr>
            </w:pPr>
            <w:r>
              <w:rPr>
                <w:rFonts w:ascii="宋体" w:hAnsi="宋体"/>
                <w:sz w:val="24"/>
              </w:rPr>
              <w:t>C</w:t>
            </w:r>
          </w:p>
        </w:tc>
        <w:tc>
          <w:tcPr>
            <w:tcW w:w="3260" w:type="dxa"/>
            <w:vAlign w:val="center"/>
          </w:tcPr>
          <w:p w:rsidR="00394482" w:rsidRDefault="00CB4390">
            <w:pPr>
              <w:jc w:val="center"/>
              <w:rPr>
                <w:rFonts w:ascii="宋体" w:hAnsi="宋体"/>
                <w:sz w:val="24"/>
              </w:rPr>
            </w:pPr>
            <w:r>
              <w:rPr>
                <w:rFonts w:ascii="宋体" w:hAnsi="宋体" w:hint="eastAsia"/>
                <w:sz w:val="24"/>
              </w:rPr>
              <w:t>模拟结构部件更换</w:t>
            </w:r>
          </w:p>
        </w:tc>
        <w:tc>
          <w:tcPr>
            <w:tcW w:w="2551" w:type="dxa"/>
            <w:vAlign w:val="center"/>
          </w:tcPr>
          <w:p w:rsidR="00394482" w:rsidRDefault="00CB4390">
            <w:pPr>
              <w:jc w:val="center"/>
              <w:rPr>
                <w:rFonts w:ascii="宋体" w:hAnsi="宋体"/>
                <w:sz w:val="24"/>
              </w:rPr>
            </w:pPr>
            <w:r>
              <w:rPr>
                <w:rFonts w:ascii="宋体" w:hAnsi="宋体" w:hint="eastAsia"/>
                <w:sz w:val="24"/>
              </w:rPr>
              <w:t>8</w:t>
            </w:r>
            <w:r>
              <w:rPr>
                <w:rFonts w:ascii="宋体" w:hAnsi="宋体"/>
                <w:sz w:val="24"/>
              </w:rPr>
              <w:t>0</w:t>
            </w:r>
          </w:p>
        </w:tc>
      </w:tr>
      <w:tr w:rsidR="00394482">
        <w:trPr>
          <w:trHeight w:val="460"/>
        </w:trPr>
        <w:tc>
          <w:tcPr>
            <w:tcW w:w="2235" w:type="dxa"/>
            <w:vAlign w:val="center"/>
          </w:tcPr>
          <w:p w:rsidR="00394482" w:rsidRDefault="00CB4390">
            <w:pPr>
              <w:jc w:val="center"/>
              <w:rPr>
                <w:rFonts w:ascii="宋体" w:hAnsi="宋体"/>
                <w:sz w:val="24"/>
              </w:rPr>
            </w:pPr>
            <w:r>
              <w:rPr>
                <w:rFonts w:ascii="宋体" w:hAnsi="宋体"/>
                <w:sz w:val="24"/>
              </w:rPr>
              <w:t>D</w:t>
            </w:r>
          </w:p>
        </w:tc>
        <w:tc>
          <w:tcPr>
            <w:tcW w:w="3260" w:type="dxa"/>
            <w:vAlign w:val="center"/>
          </w:tcPr>
          <w:p w:rsidR="00394482" w:rsidRDefault="00CB4390">
            <w:pPr>
              <w:jc w:val="center"/>
              <w:rPr>
                <w:rFonts w:ascii="宋体" w:hAnsi="宋体"/>
                <w:sz w:val="24"/>
              </w:rPr>
            </w:pPr>
            <w:r>
              <w:rPr>
                <w:rFonts w:ascii="宋体" w:hAnsi="宋体" w:hint="eastAsia"/>
                <w:sz w:val="24"/>
              </w:rPr>
              <w:t>钢面板修复</w:t>
            </w:r>
          </w:p>
        </w:tc>
        <w:tc>
          <w:tcPr>
            <w:tcW w:w="2551" w:type="dxa"/>
            <w:vAlign w:val="center"/>
          </w:tcPr>
          <w:p w:rsidR="00394482" w:rsidRDefault="00CB4390">
            <w:pPr>
              <w:jc w:val="center"/>
              <w:rPr>
                <w:rFonts w:ascii="宋体" w:hAnsi="宋体"/>
                <w:sz w:val="24"/>
              </w:rPr>
            </w:pPr>
            <w:r>
              <w:rPr>
                <w:rFonts w:ascii="宋体" w:hAnsi="宋体" w:hint="eastAsia"/>
                <w:sz w:val="24"/>
              </w:rPr>
              <w:t>45</w:t>
            </w:r>
          </w:p>
        </w:tc>
      </w:tr>
      <w:tr w:rsidR="00394482">
        <w:trPr>
          <w:trHeight w:val="460"/>
        </w:trPr>
        <w:tc>
          <w:tcPr>
            <w:tcW w:w="2235" w:type="dxa"/>
            <w:vAlign w:val="center"/>
          </w:tcPr>
          <w:p w:rsidR="00394482" w:rsidRDefault="00CB4390">
            <w:pPr>
              <w:jc w:val="center"/>
              <w:rPr>
                <w:rFonts w:ascii="宋体" w:hAnsi="宋体"/>
                <w:sz w:val="24"/>
              </w:rPr>
            </w:pPr>
            <w:r>
              <w:rPr>
                <w:rFonts w:ascii="宋体" w:hAnsi="宋体" w:hint="eastAsia"/>
                <w:sz w:val="24"/>
              </w:rPr>
              <w:t>总计</w:t>
            </w:r>
          </w:p>
        </w:tc>
        <w:tc>
          <w:tcPr>
            <w:tcW w:w="3260" w:type="dxa"/>
            <w:vAlign w:val="center"/>
          </w:tcPr>
          <w:p w:rsidR="00394482" w:rsidRDefault="00394482">
            <w:pPr>
              <w:jc w:val="center"/>
              <w:rPr>
                <w:rFonts w:ascii="宋体" w:hAnsi="宋体"/>
                <w:sz w:val="24"/>
              </w:rPr>
            </w:pPr>
          </w:p>
        </w:tc>
        <w:tc>
          <w:tcPr>
            <w:tcW w:w="2551" w:type="dxa"/>
            <w:vAlign w:val="center"/>
          </w:tcPr>
          <w:p w:rsidR="00394482" w:rsidRDefault="00CB4390">
            <w:pPr>
              <w:jc w:val="center"/>
              <w:rPr>
                <w:rFonts w:ascii="宋体" w:hAnsi="宋体"/>
                <w:sz w:val="24"/>
              </w:rPr>
            </w:pPr>
            <w:r>
              <w:rPr>
                <w:rFonts w:ascii="宋体" w:hAnsi="宋体" w:hint="eastAsia"/>
                <w:sz w:val="24"/>
              </w:rPr>
              <w:t>175</w:t>
            </w:r>
          </w:p>
        </w:tc>
      </w:tr>
    </w:tbl>
    <w:p w:rsidR="00394482" w:rsidRDefault="00394482">
      <w:pPr>
        <w:pStyle w:val="a0"/>
        <w:ind w:firstLine="640"/>
        <w:rPr>
          <w:rFonts w:ascii="仿宋" w:eastAsia="仿宋" w:hAnsi="仿宋"/>
        </w:rPr>
      </w:pPr>
    </w:p>
    <w:p w:rsidR="00394482" w:rsidRDefault="00CB4390" w:rsidP="00CB4390">
      <w:pPr>
        <w:pStyle w:val="a0"/>
        <w:spacing w:line="600" w:lineRule="exact"/>
        <w:ind w:firstLine="640"/>
        <w:outlineLvl w:val="2"/>
        <w:rPr>
          <w:lang w:val="en-GB"/>
        </w:rPr>
      </w:pPr>
      <w:bookmarkStart w:id="16" w:name="_Toc52283448"/>
      <w:bookmarkStart w:id="17" w:name="_Toc116318238"/>
      <w:r>
        <w:rPr>
          <w:rFonts w:ascii="仿宋" w:eastAsia="仿宋" w:hAnsi="仿宋" w:hint="eastAsia"/>
          <w:color w:val="000000" w:themeColor="text1"/>
          <w:szCs w:val="32"/>
        </w:rPr>
        <w:t>2、试题</w:t>
      </w:r>
      <w:bookmarkEnd w:id="16"/>
      <w:bookmarkEnd w:id="17"/>
    </w:p>
    <w:p w:rsidR="00394482" w:rsidRDefault="00CB4390">
      <w:pPr>
        <w:adjustRightInd w:val="0"/>
        <w:snapToGrid w:val="0"/>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模块A：车身诊断和校正</w:t>
      </w:r>
    </w:p>
    <w:p w:rsidR="00394482" w:rsidRDefault="00CB4390">
      <w:pPr>
        <w:adjustRightInd w:val="0"/>
        <w:snapToGrid w:val="0"/>
        <w:spacing w:line="600" w:lineRule="exact"/>
        <w:ind w:firstLineChars="200" w:firstLine="640"/>
        <w:rPr>
          <w:rFonts w:ascii="仿宋" w:eastAsia="仿宋" w:hAnsi="仿宋" w:cs="宋体"/>
          <w:sz w:val="32"/>
          <w:szCs w:val="32"/>
        </w:rPr>
      </w:pPr>
      <w:r>
        <w:rPr>
          <w:rFonts w:ascii="仿宋" w:eastAsia="仿宋" w:hAnsi="仿宋" w:cs="宋体" w:hint="eastAsia"/>
          <w:bCs/>
          <w:sz w:val="32"/>
          <w:szCs w:val="32"/>
        </w:rPr>
        <w:t>竞赛时间：</w:t>
      </w:r>
      <w:r>
        <w:rPr>
          <w:rFonts w:ascii="仿宋" w:eastAsia="仿宋" w:hAnsi="仿宋" w:cs="宋体" w:hint="eastAsia"/>
          <w:sz w:val="32"/>
          <w:szCs w:val="32"/>
        </w:rPr>
        <w:t>本模块规定用时40分钟。</w:t>
      </w:r>
    </w:p>
    <w:p w:rsidR="00394482" w:rsidRDefault="00CB4390">
      <w:pPr>
        <w:spacing w:line="600" w:lineRule="exact"/>
        <w:ind w:firstLineChars="200" w:firstLine="640"/>
        <w:rPr>
          <w:rFonts w:ascii="仿宋" w:eastAsia="仿宋" w:hAnsi="仿宋" w:cs="宋体"/>
          <w:bCs/>
          <w:sz w:val="32"/>
          <w:szCs w:val="32"/>
        </w:rPr>
      </w:pPr>
      <w:r>
        <w:rPr>
          <w:rFonts w:ascii="仿宋" w:eastAsia="仿宋" w:hAnsi="仿宋" w:cs="宋体" w:hint="eastAsia"/>
          <w:bCs/>
          <w:sz w:val="32"/>
          <w:szCs w:val="32"/>
        </w:rPr>
        <w:t>竞赛任务：</w:t>
      </w:r>
    </w:p>
    <w:p w:rsidR="00394482" w:rsidRDefault="00CB439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使用电子测量设备对受损车辆</w:t>
      </w:r>
      <w:r>
        <w:rPr>
          <w:rFonts w:ascii="仿宋" w:eastAsia="仿宋" w:hAnsi="仿宋" w:hint="eastAsia"/>
          <w:sz w:val="32"/>
          <w:szCs w:val="32"/>
        </w:rPr>
        <w:t>（RX3）</w:t>
      </w:r>
      <w:r>
        <w:rPr>
          <w:rFonts w:ascii="仿宋" w:eastAsia="仿宋" w:hAnsi="仿宋" w:cs="仿宋" w:hint="eastAsia"/>
          <w:sz w:val="32"/>
          <w:szCs w:val="32"/>
        </w:rPr>
        <w:t>车身上的测量点进行测量诊断，并校正变形的前纵梁。</w:t>
      </w:r>
    </w:p>
    <w:p w:rsidR="00394482" w:rsidRDefault="00CB4390">
      <w:pPr>
        <w:widowControl/>
        <w:spacing w:line="60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A1-</w:t>
      </w:r>
      <w:r>
        <w:rPr>
          <w:rFonts w:ascii="仿宋" w:eastAsia="仿宋" w:hAnsi="仿宋" w:cs="仿宋" w:hint="eastAsia"/>
          <w:sz w:val="32"/>
          <w:szCs w:val="32"/>
        </w:rPr>
        <w:t>测量诊断</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（1）安全正</w:t>
      </w:r>
      <w:r>
        <w:rPr>
          <w:rFonts w:ascii="仿宋" w:eastAsia="仿宋" w:hAnsi="仿宋" w:cs="仿宋" w:hint="eastAsia"/>
          <w:sz w:val="32"/>
          <w:szCs w:val="32"/>
        </w:rPr>
        <w:t>确地在车身校正平台上固定受损车辆并对夹具螺栓进行正确紧固</w:t>
      </w:r>
      <w:r>
        <w:rPr>
          <w:rFonts w:ascii="仿宋" w:eastAsia="仿宋" w:hAnsi="仿宋" w:cs="宋体" w:hint="eastAsia"/>
          <w:sz w:val="32"/>
          <w:szCs w:val="32"/>
        </w:rPr>
        <w:t>。</w:t>
      </w:r>
    </w:p>
    <w:p w:rsidR="00394482" w:rsidRDefault="00CB4390">
      <w:pPr>
        <w:widowControl/>
        <w:spacing w:line="60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（2）确保测量长尺安装位置正确并锁定到位。</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仿宋" w:hint="eastAsia"/>
          <w:sz w:val="32"/>
          <w:szCs w:val="32"/>
        </w:rPr>
        <w:t>3）</w:t>
      </w:r>
      <w:r>
        <w:rPr>
          <w:rFonts w:ascii="仿宋" w:eastAsia="仿宋" w:hAnsi="仿宋" w:cs="宋体" w:hint="eastAsia"/>
          <w:sz w:val="32"/>
          <w:szCs w:val="32"/>
        </w:rPr>
        <w:t>启动测量系统，并创建一个新工作单，并将你的抽签号码填入《技工》栏。</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w:t>
      </w:r>
      <w:r>
        <w:rPr>
          <w:rFonts w:ascii="仿宋" w:eastAsia="仿宋" w:hAnsi="仿宋" w:cs="仿宋"/>
          <w:sz w:val="32"/>
          <w:szCs w:val="32"/>
        </w:rPr>
        <w:t>4</w:t>
      </w:r>
      <w:r>
        <w:rPr>
          <w:rFonts w:ascii="仿宋" w:eastAsia="仿宋" w:hAnsi="仿宋" w:cs="仿宋" w:hint="eastAsia"/>
          <w:sz w:val="32"/>
          <w:szCs w:val="32"/>
        </w:rPr>
        <w:t>）</w:t>
      </w:r>
      <w:r>
        <w:rPr>
          <w:rFonts w:ascii="仿宋" w:eastAsia="仿宋" w:hAnsi="仿宋" w:cs="宋体" w:hint="eastAsia"/>
          <w:sz w:val="32"/>
          <w:szCs w:val="32"/>
        </w:rPr>
        <w:t>选择制造商**，车系**，车型**的数据表。</w:t>
      </w:r>
    </w:p>
    <w:p w:rsidR="00394482" w:rsidRDefault="00CB4390">
      <w:pPr>
        <w:tabs>
          <w:tab w:val="left" w:pos="0"/>
        </w:tabs>
        <w:spacing w:line="600" w:lineRule="exact"/>
        <w:ind w:firstLineChars="200" w:firstLine="640"/>
        <w:rPr>
          <w:rFonts w:ascii="仿宋" w:eastAsia="仿宋" w:hAnsi="仿宋" w:cs="宋体"/>
          <w:sz w:val="32"/>
          <w:szCs w:val="32"/>
        </w:rPr>
      </w:pPr>
      <w:r>
        <w:rPr>
          <w:rFonts w:ascii="仿宋" w:eastAsia="仿宋" w:hAnsi="仿宋" w:cs="仿宋" w:hint="eastAsia"/>
          <w:sz w:val="32"/>
          <w:szCs w:val="32"/>
        </w:rPr>
        <w:t>（5）</w:t>
      </w:r>
      <w:r>
        <w:rPr>
          <w:rFonts w:ascii="仿宋" w:eastAsia="仿宋" w:hAnsi="仿宋" w:cs="宋体" w:hint="eastAsia"/>
          <w:sz w:val="32"/>
          <w:szCs w:val="32"/>
        </w:rPr>
        <w:t>正确使用电子测量设备对受损车辆进行测量，测量后保存损伤数据。</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 xml:space="preserve">基准测点： </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 xml:space="preserve">底盘测量点： </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 xml:space="preserve">高度测量点： </w:t>
      </w:r>
    </w:p>
    <w:p w:rsidR="00394482" w:rsidRDefault="00CB4390">
      <w:pPr>
        <w:widowControl/>
        <w:spacing w:line="600" w:lineRule="exact"/>
        <w:ind w:firstLineChars="200" w:firstLine="640"/>
        <w:rPr>
          <w:rFonts w:ascii="仿宋" w:eastAsia="仿宋" w:hAnsi="仿宋" w:cs="宋体"/>
          <w:sz w:val="32"/>
          <w:szCs w:val="32"/>
        </w:rPr>
      </w:pPr>
      <w:r>
        <w:rPr>
          <w:rFonts w:ascii="仿宋" w:eastAsia="仿宋" w:hAnsi="仿宋" w:cs="仿宋" w:hint="eastAsia"/>
          <w:sz w:val="32"/>
          <w:szCs w:val="32"/>
        </w:rPr>
        <w:t>（</w:t>
      </w:r>
      <w:r>
        <w:rPr>
          <w:rFonts w:ascii="仿宋" w:eastAsia="仿宋" w:hAnsi="仿宋" w:cs="仿宋"/>
          <w:sz w:val="32"/>
          <w:szCs w:val="32"/>
        </w:rPr>
        <w:t>6</w:t>
      </w:r>
      <w:r>
        <w:rPr>
          <w:rFonts w:ascii="仿宋" w:eastAsia="仿宋" w:hAnsi="仿宋" w:cs="仿宋" w:hint="eastAsia"/>
          <w:sz w:val="32"/>
          <w:szCs w:val="32"/>
        </w:rPr>
        <w:t>）</w:t>
      </w:r>
      <w:r>
        <w:rPr>
          <w:rFonts w:ascii="仿宋" w:eastAsia="仿宋" w:hAnsi="仿宋" w:cs="宋体" w:hint="eastAsia"/>
          <w:sz w:val="32"/>
          <w:szCs w:val="32"/>
        </w:rPr>
        <w:t>用必要的步骤视情安装EVO，安装点  或者   ，为校正损伤和拉伸做好准备，但是此刻不要拉伸。</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hint="eastAsia"/>
          <w:sz w:val="32"/>
          <w:szCs w:val="32"/>
        </w:rPr>
        <w:t>A</w:t>
      </w:r>
      <w:r>
        <w:rPr>
          <w:rFonts w:ascii="仿宋" w:eastAsia="仿宋" w:hAnsi="仿宋"/>
          <w:sz w:val="32"/>
          <w:szCs w:val="32"/>
        </w:rPr>
        <w:t>1</w:t>
      </w:r>
      <w:r>
        <w:rPr>
          <w:rFonts w:ascii="仿宋" w:eastAsia="仿宋" w:hAnsi="仿宋" w:hint="eastAsia"/>
          <w:sz w:val="32"/>
          <w:szCs w:val="32"/>
        </w:rPr>
        <w:t>完成以上操作后，</w:t>
      </w:r>
      <w:r>
        <w:rPr>
          <w:rFonts w:ascii="仿宋" w:eastAsia="仿宋" w:hAnsi="仿宋" w:cs="宋体" w:hint="eastAsia"/>
          <w:sz w:val="32"/>
          <w:szCs w:val="32"/>
        </w:rPr>
        <w:t>暂停并报告裁判（不报告暂停将扣除相应分数），裁判将对以上操作进行评分。</w:t>
      </w:r>
    </w:p>
    <w:p w:rsidR="00394482" w:rsidRDefault="00CB439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（1）打印测量的数据报告,退出电子测量系统</w:t>
      </w:r>
      <w:r>
        <w:rPr>
          <w:rFonts w:ascii="仿宋" w:eastAsia="仿宋" w:hAnsi="仿宋" w:cs="宋体" w:hint="eastAsia"/>
          <w:sz w:val="32"/>
          <w:szCs w:val="32"/>
        </w:rPr>
        <w:t>，工夹具归位。</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仿宋" w:hint="eastAsia"/>
          <w:sz w:val="32"/>
          <w:szCs w:val="32"/>
        </w:rPr>
        <w:lastRenderedPageBreak/>
        <w:t>（2）</w:t>
      </w:r>
      <w:r>
        <w:rPr>
          <w:rFonts w:ascii="仿宋" w:eastAsia="仿宋" w:hAnsi="仿宋" w:cs="宋体" w:hint="eastAsia"/>
          <w:sz w:val="32"/>
          <w:szCs w:val="32"/>
        </w:rPr>
        <w:t>对比赛工位进行5S整理。</w:t>
      </w:r>
    </w:p>
    <w:p w:rsidR="00394482" w:rsidRDefault="00CB4390">
      <w:pPr>
        <w:widowControl/>
        <w:spacing w:line="600" w:lineRule="exact"/>
        <w:ind w:firstLineChars="200" w:firstLine="640"/>
        <w:jc w:val="left"/>
        <w:rPr>
          <w:rFonts w:ascii="仿宋" w:eastAsia="仿宋" w:hAnsi="仿宋" w:cs="宋体"/>
          <w:bCs/>
          <w:sz w:val="32"/>
          <w:szCs w:val="32"/>
        </w:rPr>
      </w:pPr>
      <w:r>
        <w:rPr>
          <w:rFonts w:ascii="仿宋" w:eastAsia="仿宋" w:hAnsi="仿宋" w:cs="宋体" w:hint="eastAsia"/>
          <w:bCs/>
          <w:sz w:val="32"/>
          <w:szCs w:val="32"/>
        </w:rPr>
        <w:t>竞赛要求：</w:t>
      </w:r>
    </w:p>
    <w:p w:rsidR="00394482" w:rsidRDefault="00CB4390">
      <w:pPr>
        <w:spacing w:line="600" w:lineRule="exact"/>
        <w:ind w:firstLineChars="200" w:firstLine="640"/>
        <w:rPr>
          <w:rFonts w:ascii="仿宋" w:eastAsia="仿宋" w:hAnsi="仿宋" w:cs="仿宋"/>
          <w:sz w:val="32"/>
          <w:szCs w:val="32"/>
        </w:rPr>
      </w:pPr>
      <w:r>
        <w:rPr>
          <w:rFonts w:ascii="仿宋" w:eastAsia="仿宋" w:hAnsi="仿宋" w:hint="eastAsia"/>
          <w:sz w:val="32"/>
          <w:szCs w:val="32"/>
        </w:rPr>
        <w:t>做好安全防护，正确操作测量系统，确保测量数据的准确，正确使用校正设备，操作过程科学合理，打印数据报告规范正确。</w:t>
      </w:r>
    </w:p>
    <w:p w:rsidR="00394482" w:rsidRDefault="00CB4390">
      <w:pPr>
        <w:spacing w:line="600" w:lineRule="exact"/>
        <w:ind w:firstLineChars="200" w:firstLine="640"/>
        <w:rPr>
          <w:rFonts w:ascii="仿宋" w:eastAsia="仿宋" w:hAnsi="仿宋" w:cs="仿宋"/>
          <w:bCs/>
          <w:sz w:val="32"/>
          <w:szCs w:val="32"/>
        </w:rPr>
      </w:pPr>
      <w:r>
        <w:rPr>
          <w:rFonts w:ascii="仿宋" w:eastAsia="仿宋" w:hAnsi="仿宋" w:cs="仿宋" w:hint="eastAsia"/>
          <w:bCs/>
          <w:sz w:val="32"/>
          <w:szCs w:val="32"/>
        </w:rPr>
        <w:t>注意事项：</w:t>
      </w:r>
    </w:p>
    <w:p w:rsidR="00394482" w:rsidRDefault="00CB4390">
      <w:pPr>
        <w:spacing w:line="600" w:lineRule="exact"/>
        <w:ind w:firstLineChars="200" w:firstLine="640"/>
        <w:rPr>
          <w:rFonts w:ascii="仿宋" w:eastAsia="仿宋" w:hAnsi="仿宋" w:cs="仿宋"/>
          <w:sz w:val="32"/>
          <w:szCs w:val="32"/>
        </w:rPr>
      </w:pPr>
      <w:r>
        <w:rPr>
          <w:rFonts w:ascii="仿宋" w:eastAsia="仿宋" w:hAnsi="仿宋" w:cs="仿宋" w:hint="eastAsia"/>
          <w:sz w:val="32"/>
          <w:szCs w:val="32"/>
        </w:rPr>
        <w:t>（1）做好相应的安全防护。</w:t>
      </w:r>
    </w:p>
    <w:p w:rsidR="00394482" w:rsidRDefault="00CB4390">
      <w:pPr>
        <w:spacing w:line="600" w:lineRule="exact"/>
        <w:ind w:firstLineChars="200" w:firstLine="640"/>
        <w:rPr>
          <w:rFonts w:ascii="仿宋" w:eastAsia="仿宋" w:hAnsi="仿宋" w:cs="宋体"/>
          <w:bCs/>
          <w:sz w:val="32"/>
          <w:szCs w:val="32"/>
        </w:rPr>
      </w:pPr>
      <w:r>
        <w:rPr>
          <w:rFonts w:ascii="仿宋" w:eastAsia="仿宋" w:hAnsi="仿宋" w:cs="仿宋" w:hint="eastAsia"/>
          <w:sz w:val="32"/>
          <w:szCs w:val="32"/>
        </w:rPr>
        <w:t>（2）当前一位选手操作完毕后，应由技术人员对损伤进行检查，维护到赛前状态后供下一位选手操作。</w:t>
      </w:r>
    </w:p>
    <w:p w:rsidR="00394482" w:rsidRDefault="00394482">
      <w:pPr>
        <w:spacing w:line="600" w:lineRule="exact"/>
        <w:ind w:firstLineChars="400" w:firstLine="1280"/>
        <w:rPr>
          <w:rFonts w:ascii="仿宋" w:eastAsia="仿宋" w:hAnsi="仿宋" w:cs="宋体"/>
          <w:bCs/>
          <w:sz w:val="32"/>
          <w:szCs w:val="32"/>
        </w:rPr>
      </w:pP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模块B：虚拟焊接</w:t>
      </w:r>
    </w:p>
    <w:p w:rsidR="00394482" w:rsidRDefault="00CB4390">
      <w:pPr>
        <w:spacing w:line="600" w:lineRule="exact"/>
        <w:ind w:firstLineChars="200" w:firstLine="640"/>
        <w:jc w:val="left"/>
        <w:rPr>
          <w:rFonts w:ascii="仿宋" w:eastAsia="仿宋" w:hAnsi="仿宋" w:cs="等线"/>
          <w:sz w:val="32"/>
          <w:szCs w:val="32"/>
        </w:rPr>
      </w:pPr>
      <w:r>
        <w:rPr>
          <w:rFonts w:ascii="仿宋" w:eastAsia="仿宋" w:hAnsi="仿宋" w:cs="等线" w:hint="eastAsia"/>
          <w:bCs/>
          <w:sz w:val="32"/>
          <w:szCs w:val="32"/>
        </w:rPr>
        <w:t>竞赛时间：</w:t>
      </w:r>
      <w:r>
        <w:rPr>
          <w:rFonts w:ascii="仿宋" w:eastAsia="仿宋" w:hAnsi="仿宋" w:cs="等线" w:hint="eastAsia"/>
          <w:sz w:val="32"/>
          <w:szCs w:val="32"/>
        </w:rPr>
        <w:t>本模块规定用时10分钟</w:t>
      </w:r>
    </w:p>
    <w:p w:rsidR="00394482" w:rsidRDefault="00CB4390">
      <w:pPr>
        <w:spacing w:line="600" w:lineRule="exact"/>
        <w:ind w:firstLineChars="200" w:firstLine="640"/>
        <w:jc w:val="left"/>
        <w:rPr>
          <w:rFonts w:ascii="仿宋" w:eastAsia="仿宋" w:hAnsi="仿宋" w:cs="等线"/>
          <w:sz w:val="32"/>
          <w:szCs w:val="32"/>
        </w:rPr>
      </w:pPr>
      <w:r>
        <w:rPr>
          <w:rFonts w:ascii="仿宋" w:eastAsia="仿宋" w:hAnsi="仿宋" w:cs="等线" w:hint="eastAsia"/>
          <w:sz w:val="32"/>
          <w:szCs w:val="32"/>
        </w:rPr>
        <w:t>使用竞赛现场提供的智能虚拟焊接教学实训系统完成汽车前纵梁更换后的结合（接缝）部位连续焊接的模拟作业。</w:t>
      </w:r>
    </w:p>
    <w:p w:rsidR="00394482" w:rsidRDefault="00CB4390">
      <w:pPr>
        <w:spacing w:line="600" w:lineRule="exact"/>
        <w:ind w:firstLineChars="200" w:firstLine="640"/>
        <w:jc w:val="left"/>
        <w:rPr>
          <w:rFonts w:ascii="仿宋" w:eastAsia="仿宋" w:hAnsi="仿宋" w:cs="等线"/>
          <w:sz w:val="32"/>
          <w:szCs w:val="32"/>
        </w:rPr>
      </w:pPr>
      <w:r>
        <w:rPr>
          <w:rFonts w:ascii="仿宋" w:eastAsia="仿宋" w:hAnsi="仿宋" w:cs="等线" w:hint="eastAsia"/>
          <w:sz w:val="32"/>
          <w:szCs w:val="32"/>
        </w:rPr>
        <w:t>（1）使用个人竞赛账号登陆智能虚拟焊接教学实训系统，并在界面中选择焊接板件、焊接位置、板件规格类型、焊丝规格类型、气体种类等。</w:t>
      </w:r>
    </w:p>
    <w:p w:rsidR="00394482" w:rsidRDefault="00CB4390">
      <w:pPr>
        <w:spacing w:line="360" w:lineRule="auto"/>
        <w:jc w:val="center"/>
        <w:rPr>
          <w:rFonts w:ascii="仿宋" w:eastAsia="仿宋" w:hAnsi="仿宋" w:cs="等线"/>
          <w:sz w:val="32"/>
          <w:szCs w:val="32"/>
        </w:rPr>
      </w:pPr>
      <w:r>
        <w:rPr>
          <w:rFonts w:ascii="仿宋" w:eastAsia="仿宋" w:hAnsi="仿宋"/>
          <w:noProof/>
          <w:sz w:val="32"/>
          <w:szCs w:val="32"/>
        </w:rPr>
        <w:drawing>
          <wp:inline distT="0" distB="0" distL="0" distR="0">
            <wp:extent cx="2409825" cy="151447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2315" t="20912" r="11868" b="18192"/>
                    <a:stretch>
                      <a:fillRect/>
                    </a:stretch>
                  </pic:blipFill>
                  <pic:spPr>
                    <a:xfrm>
                      <a:off x="0" y="0"/>
                      <a:ext cx="2409825" cy="1514475"/>
                    </a:xfrm>
                    <a:prstGeom prst="rect">
                      <a:avLst/>
                    </a:prstGeom>
                    <a:noFill/>
                    <a:ln>
                      <a:noFill/>
                    </a:ln>
                  </pic:spPr>
                </pic:pic>
              </a:graphicData>
            </a:graphic>
          </wp:inline>
        </w:drawing>
      </w:r>
      <w:r>
        <w:rPr>
          <w:rFonts w:ascii="仿宋" w:eastAsia="仿宋" w:hAnsi="仿宋"/>
          <w:noProof/>
          <w:sz w:val="32"/>
          <w:szCs w:val="32"/>
        </w:rPr>
        <w:drawing>
          <wp:inline distT="0" distB="0" distL="0" distR="0">
            <wp:extent cx="2409825" cy="151447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09825" cy="1514475"/>
                    </a:xfrm>
                    <a:prstGeom prst="rect">
                      <a:avLst/>
                    </a:prstGeom>
                    <a:noFill/>
                    <a:ln>
                      <a:noFill/>
                    </a:ln>
                  </pic:spPr>
                </pic:pic>
              </a:graphicData>
            </a:graphic>
          </wp:inline>
        </w:drawing>
      </w:r>
    </w:p>
    <w:p w:rsidR="00394482" w:rsidRDefault="00CB4390">
      <w:pPr>
        <w:spacing w:line="600" w:lineRule="exact"/>
        <w:ind w:firstLineChars="200" w:firstLine="640"/>
        <w:jc w:val="left"/>
        <w:rPr>
          <w:rFonts w:ascii="仿宋" w:eastAsia="仿宋" w:hAnsi="仿宋" w:cs="等线"/>
          <w:sz w:val="32"/>
          <w:szCs w:val="32"/>
        </w:rPr>
      </w:pPr>
      <w:r>
        <w:rPr>
          <w:rFonts w:ascii="仿宋" w:eastAsia="仿宋" w:hAnsi="仿宋" w:cs="等线" w:hint="eastAsia"/>
          <w:sz w:val="32"/>
          <w:szCs w:val="32"/>
        </w:rPr>
        <w:t>（2）选择焊接模式，并调节正确的焊接电流、出丝速度、气体流量。</w:t>
      </w:r>
    </w:p>
    <w:p w:rsidR="00394482" w:rsidRDefault="00CB4390">
      <w:pPr>
        <w:spacing w:line="360" w:lineRule="auto"/>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2409825" cy="151447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09825" cy="1514475"/>
                    </a:xfrm>
                    <a:prstGeom prst="rect">
                      <a:avLst/>
                    </a:prstGeom>
                    <a:noFill/>
                    <a:ln>
                      <a:noFill/>
                    </a:ln>
                  </pic:spPr>
                </pic:pic>
              </a:graphicData>
            </a:graphic>
          </wp:inline>
        </w:drawing>
      </w:r>
      <w:r>
        <w:rPr>
          <w:rFonts w:ascii="仿宋" w:eastAsia="仿宋" w:hAnsi="仿宋"/>
          <w:noProof/>
          <w:sz w:val="32"/>
          <w:szCs w:val="32"/>
        </w:rPr>
        <w:drawing>
          <wp:inline distT="0" distB="0" distL="0" distR="0">
            <wp:extent cx="2409825" cy="15144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09825" cy="1514475"/>
                    </a:xfrm>
                    <a:prstGeom prst="rect">
                      <a:avLst/>
                    </a:prstGeom>
                    <a:noFill/>
                    <a:ln>
                      <a:noFill/>
                    </a:ln>
                  </pic:spPr>
                </pic:pic>
              </a:graphicData>
            </a:graphic>
          </wp:inline>
        </w:drawing>
      </w:r>
    </w:p>
    <w:p w:rsidR="00394482" w:rsidRDefault="00CB4390">
      <w:pPr>
        <w:pStyle w:val="a0"/>
        <w:ind w:firstLineChars="0" w:firstLine="0"/>
        <w:jc w:val="center"/>
      </w:pPr>
      <w:r>
        <w:rPr>
          <w:rFonts w:hint="eastAsia"/>
        </w:rPr>
        <w:t>（图片仅供参考）</w:t>
      </w:r>
    </w:p>
    <w:p w:rsidR="00394482" w:rsidRDefault="00CB4390">
      <w:pPr>
        <w:spacing w:line="600" w:lineRule="exact"/>
        <w:ind w:firstLineChars="200" w:firstLine="640"/>
        <w:jc w:val="left"/>
        <w:rPr>
          <w:rFonts w:ascii="仿宋" w:eastAsia="仿宋" w:hAnsi="仿宋" w:cs="等线"/>
          <w:sz w:val="32"/>
          <w:szCs w:val="32"/>
        </w:rPr>
      </w:pPr>
      <w:r>
        <w:rPr>
          <w:rFonts w:ascii="仿宋" w:eastAsia="仿宋" w:hAnsi="仿宋" w:cs="等线" w:hint="eastAsia"/>
          <w:sz w:val="32"/>
          <w:szCs w:val="32"/>
        </w:rPr>
        <w:t>（3）规范佩戴焊接面罩，使用仿真焊枪，开始进行模拟前纵梁连续焊接；焊接完成后，点击结束按钮进行保存。</w:t>
      </w:r>
    </w:p>
    <w:p w:rsidR="00394482" w:rsidRDefault="00CB4390">
      <w:pPr>
        <w:spacing w:line="360" w:lineRule="auto"/>
        <w:jc w:val="center"/>
        <w:rPr>
          <w:rFonts w:ascii="仿宋" w:eastAsia="仿宋" w:hAnsi="仿宋"/>
          <w:sz w:val="32"/>
          <w:szCs w:val="32"/>
        </w:rPr>
      </w:pPr>
      <w:r>
        <w:rPr>
          <w:rFonts w:ascii="仿宋" w:eastAsia="仿宋" w:hAnsi="仿宋"/>
          <w:noProof/>
          <w:sz w:val="32"/>
          <w:szCs w:val="32"/>
        </w:rPr>
        <w:drawing>
          <wp:inline distT="0" distB="0" distL="0" distR="0">
            <wp:extent cx="2409825" cy="15144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09825" cy="1514475"/>
                    </a:xfrm>
                    <a:prstGeom prst="rect">
                      <a:avLst/>
                    </a:prstGeom>
                    <a:noFill/>
                    <a:ln>
                      <a:noFill/>
                    </a:ln>
                  </pic:spPr>
                </pic:pic>
              </a:graphicData>
            </a:graphic>
          </wp:inline>
        </w:drawing>
      </w:r>
      <w:r>
        <w:rPr>
          <w:rFonts w:ascii="仿宋" w:eastAsia="仿宋" w:hAnsi="仿宋"/>
          <w:noProof/>
          <w:sz w:val="32"/>
          <w:szCs w:val="32"/>
        </w:rPr>
        <w:drawing>
          <wp:inline distT="0" distB="0" distL="0" distR="0">
            <wp:extent cx="2409825" cy="151447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r="3891" b="11555"/>
                    <a:stretch>
                      <a:fillRect/>
                    </a:stretch>
                  </pic:blipFill>
                  <pic:spPr>
                    <a:xfrm>
                      <a:off x="0" y="0"/>
                      <a:ext cx="2409825" cy="1514475"/>
                    </a:xfrm>
                    <a:prstGeom prst="rect">
                      <a:avLst/>
                    </a:prstGeom>
                    <a:noFill/>
                    <a:ln>
                      <a:noFill/>
                    </a:ln>
                  </pic:spPr>
                </pic:pic>
              </a:graphicData>
            </a:graphic>
          </wp:inline>
        </w:drawing>
      </w:r>
    </w:p>
    <w:p w:rsidR="00394482" w:rsidRDefault="00CB4390">
      <w:pPr>
        <w:pStyle w:val="a0"/>
        <w:ind w:firstLineChars="0" w:firstLine="0"/>
        <w:jc w:val="center"/>
      </w:pPr>
      <w:r>
        <w:rPr>
          <w:rFonts w:hint="eastAsia"/>
        </w:rPr>
        <w:t>（图片仅供参考）</w:t>
      </w:r>
    </w:p>
    <w:p w:rsidR="00394482" w:rsidRDefault="00CB4390">
      <w:pPr>
        <w:spacing w:line="600" w:lineRule="exact"/>
        <w:ind w:firstLineChars="200" w:firstLine="640"/>
        <w:jc w:val="left"/>
        <w:rPr>
          <w:rFonts w:ascii="仿宋" w:eastAsia="仿宋" w:hAnsi="仿宋" w:cs="等线"/>
          <w:bCs/>
          <w:sz w:val="32"/>
          <w:szCs w:val="32"/>
        </w:rPr>
      </w:pPr>
      <w:r>
        <w:rPr>
          <w:rFonts w:ascii="仿宋" w:eastAsia="仿宋" w:hAnsi="仿宋" w:cs="等线" w:hint="eastAsia"/>
          <w:bCs/>
          <w:sz w:val="32"/>
          <w:szCs w:val="32"/>
        </w:rPr>
        <w:t>竞赛要求：</w:t>
      </w:r>
    </w:p>
    <w:p w:rsidR="00394482" w:rsidRDefault="00CB4390">
      <w:pPr>
        <w:spacing w:line="600" w:lineRule="exact"/>
        <w:ind w:firstLineChars="200" w:firstLine="640"/>
        <w:jc w:val="left"/>
        <w:rPr>
          <w:rFonts w:ascii="仿宋" w:eastAsia="仿宋" w:hAnsi="仿宋" w:cs="等线"/>
          <w:sz w:val="32"/>
          <w:szCs w:val="32"/>
        </w:rPr>
      </w:pPr>
      <w:r>
        <w:rPr>
          <w:rFonts w:ascii="仿宋" w:eastAsia="仿宋" w:hAnsi="仿宋" w:cs="等线" w:hint="eastAsia"/>
          <w:sz w:val="32"/>
          <w:szCs w:val="32"/>
        </w:rPr>
        <w:t>安全规范运用设备及个人相关防护，正确设置焊接参数，并进行测试（试焊），调整最佳的焊接姿势，控制好焊接距离、角度、速度的准确性。</w:t>
      </w:r>
    </w:p>
    <w:p w:rsidR="00394482" w:rsidRDefault="00CB4390">
      <w:pPr>
        <w:spacing w:line="600" w:lineRule="exact"/>
        <w:ind w:firstLineChars="200" w:firstLine="640"/>
        <w:jc w:val="left"/>
        <w:rPr>
          <w:rFonts w:ascii="仿宋" w:eastAsia="仿宋" w:hAnsi="仿宋" w:cs="等线"/>
          <w:bCs/>
          <w:sz w:val="32"/>
          <w:szCs w:val="32"/>
        </w:rPr>
      </w:pPr>
      <w:r>
        <w:rPr>
          <w:rFonts w:ascii="仿宋" w:eastAsia="仿宋" w:hAnsi="仿宋" w:cs="等线" w:hint="eastAsia"/>
          <w:bCs/>
          <w:sz w:val="32"/>
          <w:szCs w:val="32"/>
        </w:rPr>
        <w:t>注意事项：</w:t>
      </w:r>
    </w:p>
    <w:p w:rsidR="00394482" w:rsidRDefault="00CB4390">
      <w:pPr>
        <w:numPr>
          <w:ilvl w:val="0"/>
          <w:numId w:val="3"/>
        </w:numPr>
        <w:spacing w:line="600" w:lineRule="exact"/>
        <w:ind w:firstLine="1280"/>
        <w:jc w:val="left"/>
        <w:rPr>
          <w:rFonts w:ascii="仿宋" w:eastAsia="仿宋" w:hAnsi="仿宋" w:cs="等线"/>
          <w:sz w:val="32"/>
          <w:szCs w:val="32"/>
        </w:rPr>
      </w:pPr>
      <w:r>
        <w:rPr>
          <w:rFonts w:ascii="仿宋" w:eastAsia="仿宋" w:hAnsi="仿宋" w:cs="等线" w:hint="eastAsia"/>
          <w:sz w:val="32"/>
          <w:szCs w:val="32"/>
        </w:rPr>
        <w:t>模拟焊接完成后，务必点击结束按钮将焊接过程进行保存。</w:t>
      </w:r>
    </w:p>
    <w:p w:rsidR="00394482" w:rsidRDefault="00CB4390">
      <w:pPr>
        <w:numPr>
          <w:ilvl w:val="0"/>
          <w:numId w:val="3"/>
        </w:numPr>
        <w:spacing w:line="600" w:lineRule="exact"/>
        <w:ind w:firstLine="1280"/>
        <w:jc w:val="left"/>
        <w:rPr>
          <w:rFonts w:ascii="仿宋" w:eastAsia="仿宋" w:hAnsi="仿宋" w:cs="等线"/>
          <w:sz w:val="32"/>
          <w:szCs w:val="32"/>
        </w:rPr>
      </w:pPr>
      <w:r>
        <w:rPr>
          <w:rFonts w:ascii="仿宋" w:eastAsia="仿宋" w:hAnsi="仿宋" w:cs="等线" w:hint="eastAsia"/>
          <w:sz w:val="32"/>
          <w:szCs w:val="32"/>
        </w:rPr>
        <w:t>模拟焊接完成后，注销系统，退回至系统登陆界面。</w:t>
      </w:r>
    </w:p>
    <w:p w:rsidR="00394482" w:rsidRDefault="00CB4390">
      <w:pPr>
        <w:numPr>
          <w:ilvl w:val="0"/>
          <w:numId w:val="3"/>
        </w:numPr>
        <w:spacing w:line="600" w:lineRule="exact"/>
        <w:ind w:firstLine="1280"/>
        <w:jc w:val="left"/>
        <w:rPr>
          <w:rFonts w:ascii="仿宋" w:eastAsia="仿宋" w:hAnsi="仿宋" w:cs="等线"/>
          <w:sz w:val="32"/>
          <w:szCs w:val="32"/>
        </w:rPr>
      </w:pPr>
      <w:r>
        <w:rPr>
          <w:rFonts w:ascii="仿宋" w:eastAsia="仿宋" w:hAnsi="仿宋" w:cs="等线" w:hint="eastAsia"/>
          <w:sz w:val="32"/>
          <w:szCs w:val="32"/>
        </w:rPr>
        <w:t>当上一位选手完成模拟焊接操作后，由现场专业技术人员对设备进行检查复位，下一位参赛选手操作时应自行调节。</w:t>
      </w:r>
    </w:p>
    <w:p w:rsidR="00394482" w:rsidRDefault="00CB4390">
      <w:pPr>
        <w:numPr>
          <w:ilvl w:val="0"/>
          <w:numId w:val="3"/>
        </w:numPr>
        <w:spacing w:line="600" w:lineRule="exact"/>
        <w:ind w:firstLine="1280"/>
        <w:jc w:val="left"/>
      </w:pPr>
      <w:r>
        <w:rPr>
          <w:rFonts w:ascii="仿宋" w:eastAsia="仿宋" w:hAnsi="仿宋" w:cs="等线" w:hint="eastAsia"/>
          <w:sz w:val="32"/>
          <w:szCs w:val="32"/>
        </w:rPr>
        <w:lastRenderedPageBreak/>
        <w:t>模拟焊接完成，进行5S整理。</w:t>
      </w:r>
    </w:p>
    <w:p w:rsidR="00394482" w:rsidRDefault="00CB4390" w:rsidP="00CB4390">
      <w:pPr>
        <w:pStyle w:val="a0"/>
        <w:spacing w:line="600" w:lineRule="exact"/>
        <w:ind w:firstLine="640"/>
        <w:rPr>
          <w:rFonts w:ascii="仿宋" w:eastAsia="仿宋" w:hAnsi="仿宋"/>
          <w:szCs w:val="32"/>
        </w:rPr>
      </w:pPr>
      <w:r>
        <w:rPr>
          <w:rFonts w:ascii="仿宋" w:eastAsia="仿宋" w:hAnsi="仿宋" w:hint="eastAsia"/>
        </w:rPr>
        <w:t>模块C：</w:t>
      </w:r>
      <w:r>
        <w:rPr>
          <w:rFonts w:ascii="仿宋" w:eastAsia="仿宋" w:hAnsi="仿宋" w:hint="eastAsia"/>
          <w:szCs w:val="32"/>
        </w:rPr>
        <w:t>模拟结构部件更换</w:t>
      </w:r>
    </w:p>
    <w:p w:rsidR="00394482" w:rsidRDefault="00CB4390">
      <w:pPr>
        <w:spacing w:line="600" w:lineRule="exact"/>
        <w:ind w:firstLineChars="200" w:firstLine="640"/>
        <w:jc w:val="left"/>
      </w:pPr>
      <w:r>
        <w:rPr>
          <w:rFonts w:ascii="仿宋" w:eastAsia="仿宋" w:hAnsi="仿宋" w:cs="等线" w:hint="eastAsia"/>
          <w:bCs/>
          <w:sz w:val="32"/>
          <w:szCs w:val="32"/>
        </w:rPr>
        <w:t>竞赛时间：</w:t>
      </w:r>
      <w:r>
        <w:rPr>
          <w:rFonts w:ascii="仿宋" w:eastAsia="仿宋" w:hAnsi="仿宋" w:cs="等线" w:hint="eastAsia"/>
          <w:sz w:val="32"/>
          <w:szCs w:val="32"/>
        </w:rPr>
        <w:t>本模块规定用时80分钟</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用大赛提供的模拟车身结构板件散件（板材为1.5mm厚度的低碳钢板），其中A、B、</w:t>
      </w:r>
      <w:r>
        <w:rPr>
          <w:rFonts w:ascii="仿宋" w:eastAsia="仿宋" w:hAnsi="仿宋" w:cs="宋体"/>
          <w:sz w:val="32"/>
          <w:szCs w:val="32"/>
        </w:rPr>
        <w:t>C</w:t>
      </w:r>
      <w:r>
        <w:rPr>
          <w:rFonts w:ascii="仿宋" w:eastAsia="仿宋" w:hAnsi="仿宋" w:cs="宋体" w:hint="eastAsia"/>
          <w:sz w:val="32"/>
          <w:szCs w:val="32"/>
        </w:rPr>
        <w:t>、D为钢板件，将模拟纵梁A、</w:t>
      </w:r>
      <w:r>
        <w:rPr>
          <w:rFonts w:ascii="仿宋" w:eastAsia="仿宋" w:hAnsi="仿宋" w:cs="宋体"/>
          <w:sz w:val="32"/>
          <w:szCs w:val="32"/>
        </w:rPr>
        <w:t>B</w:t>
      </w:r>
      <w:r>
        <w:rPr>
          <w:rFonts w:ascii="仿宋" w:eastAsia="仿宋" w:hAnsi="仿宋" w:cs="宋体" w:hint="eastAsia"/>
          <w:sz w:val="32"/>
          <w:szCs w:val="32"/>
        </w:rPr>
        <w:t>、</w:t>
      </w:r>
      <w:r>
        <w:rPr>
          <w:rFonts w:ascii="仿宋" w:eastAsia="仿宋" w:hAnsi="仿宋" w:cs="宋体"/>
          <w:sz w:val="32"/>
          <w:szCs w:val="32"/>
        </w:rPr>
        <w:t>C</w:t>
      </w:r>
      <w:r>
        <w:rPr>
          <w:rFonts w:ascii="仿宋" w:eastAsia="仿宋" w:hAnsi="仿宋" w:cs="宋体" w:hint="eastAsia"/>
          <w:sz w:val="32"/>
          <w:szCs w:val="32"/>
        </w:rPr>
        <w:t>、D板件采用电阻点焊依次进行组装结合操作。最后采用气体保护焊焊接工艺完成部分更换及部分件原拆原装结合工艺。</w:t>
      </w:r>
    </w:p>
    <w:p w:rsidR="00394482" w:rsidRDefault="00CB4390">
      <w:pPr>
        <w:widowControl/>
        <w:spacing w:line="360" w:lineRule="auto"/>
        <w:jc w:val="center"/>
        <w:rPr>
          <w:rFonts w:ascii="仿宋" w:eastAsia="仿宋" w:hAnsi="仿宋" w:cs="宋体"/>
          <w:sz w:val="32"/>
          <w:szCs w:val="32"/>
        </w:rPr>
      </w:pPr>
      <w:r>
        <w:rPr>
          <w:rFonts w:ascii="仿宋" w:eastAsia="仿宋" w:hAnsi="仿宋"/>
          <w:noProof/>
          <w:sz w:val="32"/>
          <w:szCs w:val="32"/>
        </w:rPr>
        <w:drawing>
          <wp:inline distT="0" distB="0" distL="0" distR="0">
            <wp:extent cx="3829050" cy="2333625"/>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r="19920"/>
                    <a:stretch>
                      <a:fillRect/>
                    </a:stretch>
                  </pic:blipFill>
                  <pic:spPr>
                    <a:xfrm>
                      <a:off x="0" y="0"/>
                      <a:ext cx="3829050" cy="2333625"/>
                    </a:xfrm>
                    <a:prstGeom prst="rect">
                      <a:avLst/>
                    </a:prstGeom>
                    <a:noFill/>
                    <a:ln>
                      <a:noFill/>
                    </a:ln>
                  </pic:spPr>
                </pic:pic>
              </a:graphicData>
            </a:graphic>
          </wp:inline>
        </w:drawing>
      </w:r>
    </w:p>
    <w:p w:rsidR="00394482" w:rsidRDefault="00CB4390">
      <w:pPr>
        <w:widowControl/>
        <w:spacing w:line="360" w:lineRule="auto"/>
        <w:jc w:val="center"/>
        <w:rPr>
          <w:rFonts w:ascii="仿宋" w:eastAsia="仿宋" w:hAnsi="仿宋" w:cs="宋体"/>
          <w:bCs/>
          <w:sz w:val="32"/>
          <w:szCs w:val="32"/>
        </w:rPr>
      </w:pPr>
      <w:r>
        <w:rPr>
          <w:rFonts w:ascii="仿宋" w:eastAsia="仿宋" w:hAnsi="仿宋" w:cs="宋体" w:hint="eastAsia"/>
          <w:bCs/>
          <w:sz w:val="32"/>
          <w:szCs w:val="32"/>
        </w:rPr>
        <w:t>模拟板件及替换板件（图</w:t>
      </w:r>
      <w:r>
        <w:rPr>
          <w:rFonts w:ascii="仿宋" w:eastAsia="仿宋" w:hAnsi="仿宋"/>
          <w:bCs/>
          <w:sz w:val="32"/>
          <w:szCs w:val="32"/>
        </w:rPr>
        <w:t>B-1</w:t>
      </w:r>
      <w:r>
        <w:rPr>
          <w:rFonts w:ascii="仿宋" w:eastAsia="仿宋" w:hAnsi="仿宋" w:cs="宋体" w:hint="eastAsia"/>
          <w:bCs/>
          <w:sz w:val="32"/>
          <w:szCs w:val="32"/>
        </w:rPr>
        <w:t>）</w:t>
      </w:r>
    </w:p>
    <w:p w:rsidR="00394482" w:rsidRDefault="00CB4390">
      <w:pPr>
        <w:widowControl/>
        <w:spacing w:line="60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B1-板件组合</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cs="宋体" w:hint="eastAsia"/>
          <w:sz w:val="32"/>
          <w:szCs w:val="32"/>
        </w:rPr>
        <w:t>按图B-2所标注的焊点位置、数量,将A、B、C进行组合，组合顺序不做限制，结合步骤按照打磨、测量、清洁、防腐、结合依次进行。</w:t>
      </w:r>
    </w:p>
    <w:p w:rsidR="00394482" w:rsidRDefault="00CB4390">
      <w:pPr>
        <w:spacing w:line="360" w:lineRule="auto"/>
        <w:jc w:val="center"/>
        <w:rPr>
          <w:rFonts w:ascii="仿宋" w:eastAsia="仿宋" w:hAnsi="仿宋" w:cs="宋体"/>
          <w:sz w:val="32"/>
          <w:szCs w:val="32"/>
        </w:rPr>
      </w:pPr>
      <w:r>
        <w:rPr>
          <w:rFonts w:ascii="仿宋" w:eastAsia="仿宋" w:hAnsi="仿宋" w:cs="宋体"/>
          <w:noProof/>
          <w:sz w:val="32"/>
          <w:szCs w:val="32"/>
        </w:rPr>
        <w:lastRenderedPageBreak/>
        <w:drawing>
          <wp:inline distT="0" distB="0" distL="0" distR="0">
            <wp:extent cx="5324475" cy="3657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24475" cy="3657600"/>
                    </a:xfrm>
                    <a:prstGeom prst="rect">
                      <a:avLst/>
                    </a:prstGeom>
                    <a:noFill/>
                    <a:ln>
                      <a:noFill/>
                    </a:ln>
                    <a:effectLst/>
                  </pic:spPr>
                </pic:pic>
              </a:graphicData>
            </a:graphic>
          </wp:inline>
        </w:drawing>
      </w:r>
    </w:p>
    <w:p w:rsidR="00394482" w:rsidRDefault="00CB4390">
      <w:pPr>
        <w:widowControl/>
        <w:spacing w:line="360" w:lineRule="auto"/>
        <w:jc w:val="center"/>
        <w:rPr>
          <w:rFonts w:ascii="仿宋" w:eastAsia="仿宋" w:hAnsi="仿宋" w:cs="宋体"/>
          <w:bCs/>
          <w:sz w:val="32"/>
          <w:szCs w:val="32"/>
        </w:rPr>
      </w:pPr>
      <w:bookmarkStart w:id="18" w:name="_Hlk30062018"/>
      <w:r>
        <w:rPr>
          <w:rFonts w:ascii="仿宋" w:eastAsia="仿宋" w:hAnsi="仿宋" w:cs="宋体" w:hint="eastAsia"/>
          <w:bCs/>
          <w:sz w:val="32"/>
          <w:szCs w:val="32"/>
        </w:rPr>
        <w:t>A、B、C板件结合（图B-2）</w:t>
      </w:r>
    </w:p>
    <w:bookmarkEnd w:id="18"/>
    <w:p w:rsidR="00394482" w:rsidRDefault="00CB4390">
      <w:pPr>
        <w:tabs>
          <w:tab w:val="center" w:pos="4970"/>
        </w:tabs>
        <w:spacing w:line="600" w:lineRule="exact"/>
        <w:ind w:firstLineChars="200" w:firstLine="640"/>
        <w:jc w:val="left"/>
        <w:rPr>
          <w:rFonts w:ascii="仿宋" w:eastAsia="仿宋" w:hAnsi="仿宋" w:cs="宋体"/>
          <w:sz w:val="32"/>
          <w:szCs w:val="32"/>
        </w:rPr>
      </w:pPr>
      <w:r>
        <w:rPr>
          <w:rFonts w:ascii="仿宋" w:eastAsia="仿宋" w:hAnsi="仿宋" w:cs="宋体" w:hint="eastAsia"/>
          <w:bCs/>
          <w:sz w:val="32"/>
          <w:szCs w:val="32"/>
        </w:rPr>
        <w:t>注意：</w:t>
      </w:r>
      <w:r>
        <w:rPr>
          <w:rFonts w:ascii="仿宋" w:eastAsia="仿宋" w:hAnsi="仿宋" w:cs="宋体" w:hint="eastAsia"/>
          <w:sz w:val="32"/>
          <w:szCs w:val="32"/>
        </w:rPr>
        <w:t>A、B、C板件结合时，如图B-3所示夹持在台虎钳上，可左右移动或旋转虎钳，但不得上下翻转板件，否则你将会失去电阻点焊部分的分数。</w:t>
      </w:r>
    </w:p>
    <w:p w:rsidR="00394482" w:rsidRDefault="00CB4390">
      <w:pPr>
        <w:tabs>
          <w:tab w:val="center" w:pos="4970"/>
        </w:tabs>
        <w:spacing w:line="360" w:lineRule="auto"/>
        <w:ind w:firstLineChars="200" w:firstLine="640"/>
        <w:jc w:val="left"/>
        <w:rPr>
          <w:rFonts w:ascii="仿宋" w:eastAsia="仿宋" w:hAnsi="仿宋" w:cs="宋体"/>
          <w:sz w:val="32"/>
          <w:szCs w:val="32"/>
        </w:rPr>
      </w:pPr>
      <w:r>
        <w:rPr>
          <w:rFonts w:ascii="仿宋" w:eastAsia="仿宋" w:hAnsi="仿宋"/>
          <w:noProof/>
          <w:sz w:val="32"/>
          <w:szCs w:val="32"/>
        </w:rPr>
        <w:drawing>
          <wp:inline distT="0" distB="0" distL="0" distR="0">
            <wp:extent cx="4791075" cy="234315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791075" cy="2343150"/>
                    </a:xfrm>
                    <a:prstGeom prst="rect">
                      <a:avLst/>
                    </a:prstGeom>
                    <a:noFill/>
                    <a:ln>
                      <a:noFill/>
                    </a:ln>
                  </pic:spPr>
                </pic:pic>
              </a:graphicData>
            </a:graphic>
          </wp:inline>
        </w:drawing>
      </w:r>
    </w:p>
    <w:p w:rsidR="00394482" w:rsidRDefault="00CB4390">
      <w:pPr>
        <w:widowControl/>
        <w:spacing w:line="360" w:lineRule="auto"/>
        <w:jc w:val="center"/>
        <w:rPr>
          <w:rFonts w:ascii="仿宋" w:eastAsia="仿宋" w:hAnsi="仿宋" w:cs="宋体"/>
          <w:bCs/>
          <w:sz w:val="32"/>
          <w:szCs w:val="32"/>
        </w:rPr>
      </w:pPr>
      <w:r>
        <w:rPr>
          <w:rFonts w:ascii="仿宋" w:eastAsia="仿宋" w:hAnsi="仿宋" w:cs="宋体" w:hint="eastAsia"/>
          <w:bCs/>
          <w:sz w:val="32"/>
          <w:szCs w:val="32"/>
        </w:rPr>
        <w:t>板件夹持（图B-3）</w:t>
      </w:r>
    </w:p>
    <w:p w:rsidR="00394482" w:rsidRDefault="00394482">
      <w:pPr>
        <w:spacing w:line="600" w:lineRule="exact"/>
        <w:ind w:firstLineChars="200" w:firstLine="640"/>
        <w:rPr>
          <w:rFonts w:ascii="仿宋" w:eastAsia="仿宋" w:hAnsi="仿宋"/>
          <w:sz w:val="32"/>
          <w:szCs w:val="32"/>
        </w:rPr>
      </w:pPr>
    </w:p>
    <w:p w:rsidR="00394482" w:rsidRDefault="00CB4390">
      <w:pPr>
        <w:spacing w:line="600" w:lineRule="exact"/>
        <w:ind w:firstLineChars="200" w:firstLine="640"/>
        <w:rPr>
          <w:rFonts w:ascii="仿宋" w:eastAsia="仿宋" w:hAnsi="仿宋" w:cs="宋体"/>
          <w:sz w:val="32"/>
          <w:szCs w:val="32"/>
        </w:rPr>
      </w:pPr>
      <w:r>
        <w:rPr>
          <w:rFonts w:ascii="仿宋" w:eastAsia="仿宋" w:hAnsi="仿宋"/>
          <w:sz w:val="32"/>
          <w:szCs w:val="32"/>
        </w:rPr>
        <w:lastRenderedPageBreak/>
        <w:t>B1</w:t>
      </w:r>
      <w:r>
        <w:rPr>
          <w:rFonts w:ascii="仿宋" w:eastAsia="仿宋" w:hAnsi="仿宋" w:hint="eastAsia"/>
          <w:sz w:val="32"/>
          <w:szCs w:val="32"/>
        </w:rPr>
        <w:t>完成以上操作后，</w:t>
      </w:r>
      <w:r>
        <w:rPr>
          <w:rFonts w:ascii="仿宋" w:eastAsia="仿宋" w:hAnsi="仿宋" w:cs="宋体" w:hint="eastAsia"/>
          <w:sz w:val="32"/>
          <w:szCs w:val="32"/>
        </w:rPr>
        <w:t>暂停并报告裁判（不报告暂停将扣除相应分数），裁判将对以上操作进行评分。</w:t>
      </w:r>
    </w:p>
    <w:p w:rsidR="00394482" w:rsidRDefault="00394482">
      <w:pPr>
        <w:widowControl/>
        <w:spacing w:line="600" w:lineRule="exact"/>
        <w:ind w:firstLineChars="200" w:firstLine="640"/>
        <w:jc w:val="left"/>
        <w:rPr>
          <w:rFonts w:ascii="仿宋" w:eastAsia="仿宋" w:hAnsi="仿宋" w:cs="宋体"/>
          <w:sz w:val="32"/>
          <w:szCs w:val="32"/>
        </w:rPr>
      </w:pPr>
    </w:p>
    <w:p w:rsidR="00394482" w:rsidRDefault="00CB4390">
      <w:pPr>
        <w:widowControl/>
        <w:spacing w:line="600" w:lineRule="exact"/>
        <w:ind w:firstLineChars="200" w:firstLine="640"/>
        <w:jc w:val="left"/>
        <w:rPr>
          <w:rFonts w:ascii="仿宋" w:eastAsia="仿宋" w:hAnsi="仿宋" w:cs="宋体"/>
          <w:sz w:val="32"/>
          <w:szCs w:val="32"/>
        </w:rPr>
      </w:pPr>
      <w:r>
        <w:rPr>
          <w:rFonts w:ascii="仿宋" w:eastAsia="仿宋" w:hAnsi="仿宋" w:cs="宋体" w:hint="eastAsia"/>
          <w:sz w:val="32"/>
          <w:szCs w:val="32"/>
        </w:rPr>
        <w:t>B2-板件拆除、新件准备及安装更换板件</w:t>
      </w:r>
    </w:p>
    <w:p w:rsidR="00394482" w:rsidRDefault="00CB4390">
      <w:pPr>
        <w:tabs>
          <w:tab w:val="center" w:pos="4970"/>
        </w:tabs>
        <w:spacing w:line="600" w:lineRule="exact"/>
        <w:ind w:firstLineChars="200" w:firstLine="640"/>
        <w:jc w:val="left"/>
        <w:rPr>
          <w:rFonts w:ascii="仿宋" w:eastAsia="仿宋" w:hAnsi="仿宋" w:cs="宋体"/>
          <w:sz w:val="32"/>
          <w:szCs w:val="32"/>
        </w:rPr>
      </w:pPr>
      <w:r>
        <w:rPr>
          <w:rFonts w:ascii="仿宋" w:eastAsia="仿宋" w:hAnsi="仿宋" w:hint="eastAsia"/>
          <w:sz w:val="32"/>
          <w:szCs w:val="32"/>
        </w:rPr>
        <w:t>注意：从板件拆除步骤开始按下图B-4所示固定模拟板件，</w:t>
      </w:r>
      <w:r>
        <w:rPr>
          <w:rFonts w:ascii="仿宋" w:eastAsia="仿宋" w:hAnsi="仿宋" w:cs="宋体" w:hint="eastAsia"/>
          <w:sz w:val="32"/>
          <w:szCs w:val="32"/>
        </w:rPr>
        <w:t>可以将虎钳左右旋转，</w:t>
      </w:r>
      <w:r>
        <w:rPr>
          <w:rFonts w:ascii="仿宋" w:eastAsia="仿宋" w:hAnsi="仿宋" w:hint="eastAsia"/>
          <w:sz w:val="32"/>
          <w:szCs w:val="32"/>
        </w:rPr>
        <w:t>整个操作过程</w:t>
      </w:r>
      <w:r>
        <w:rPr>
          <w:rFonts w:ascii="仿宋" w:eastAsia="仿宋" w:hAnsi="仿宋" w:cs="宋体" w:hint="eastAsia"/>
          <w:sz w:val="32"/>
          <w:szCs w:val="32"/>
        </w:rPr>
        <w:t>不得取下及上下翻转板件，否则会失去相应分数。</w:t>
      </w:r>
    </w:p>
    <w:p w:rsidR="00394482" w:rsidRDefault="000216CB" w:rsidP="00CB4390">
      <w:pPr>
        <w:tabs>
          <w:tab w:val="center" w:pos="4970"/>
        </w:tabs>
        <w:spacing w:after="219" w:line="360" w:lineRule="auto"/>
        <w:ind w:left="-14" w:firstLineChars="5" w:firstLine="16"/>
        <w:jc w:val="center"/>
        <w:rPr>
          <w:rFonts w:ascii="仿宋" w:eastAsia="仿宋" w:hAnsi="仿宋" w:cs="宋体"/>
          <w:sz w:val="32"/>
          <w:szCs w:val="32"/>
        </w:rPr>
      </w:pPr>
      <w:r>
        <w:rPr>
          <w:rFonts w:ascii="仿宋" w:eastAsia="仿宋" w:hAnsi="仿宋" w:cs="宋体"/>
          <w:noProof/>
          <w:sz w:val="32"/>
          <w:szCs w:val="32"/>
        </w:rPr>
        <w:pict>
          <v:shapetype id="_x0000_t202" coordsize="21600,21600" o:spt="202" path="m,l,21600r21600,l21600,xe">
            <v:stroke joinstyle="miter"/>
            <v:path gradientshapeok="t" o:connecttype="rect"/>
          </v:shapetype>
          <v:shape id="_x0000_s1030" type="#_x0000_t202" style="position:absolute;left:0;text-align:left;margin-left:193.9pt;margin-top:63.5pt;width:171.45pt;height:71.75pt;z-index:251675648;mso-width-percent:400;mso-height-percent:200;mso-width-percent:400;mso-height-percent:200;mso-width-relative:margin;mso-height-relative:margin" filled="f" stroked="f">
            <v:textbox style="mso-fit-shape-to-text:t">
              <w:txbxContent>
                <w:p w:rsidR="00CB4390" w:rsidRPr="00CB4390" w:rsidRDefault="00CB4390">
                  <w:pPr>
                    <w:rPr>
                      <w:b/>
                      <w:color w:val="FF0000"/>
                      <w:sz w:val="84"/>
                      <w:szCs w:val="84"/>
                    </w:rPr>
                  </w:pPr>
                  <w:r w:rsidRPr="00CB4390">
                    <w:rPr>
                      <w:rFonts w:hint="eastAsia"/>
                      <w:b/>
                      <w:color w:val="FF0000"/>
                      <w:sz w:val="84"/>
                      <w:szCs w:val="84"/>
                    </w:rPr>
                    <w:t>B</w:t>
                  </w:r>
                </w:p>
              </w:txbxContent>
            </v:textbox>
          </v:shape>
        </w:pict>
      </w:r>
      <w:r w:rsidRPr="000216CB">
        <w:rPr>
          <w:rFonts w:ascii="仿宋" w:eastAsia="仿宋" w:hAnsi="仿宋"/>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66.3pt;margin-top:75.5pt;width:91.5pt;height:49pt;rotation:180;z-index:251673600" filled="f" strokecolor="red" strokeweight="4.5pt"/>
        </w:pict>
      </w:r>
      <w:r w:rsidR="00CB4390">
        <w:rPr>
          <w:rFonts w:ascii="仿宋" w:eastAsia="仿宋" w:hAnsi="仿宋"/>
          <w:noProof/>
          <w:sz w:val="32"/>
          <w:szCs w:val="32"/>
        </w:rPr>
        <w:drawing>
          <wp:inline distT="0" distB="0" distL="0" distR="0">
            <wp:extent cx="5105400" cy="2559050"/>
            <wp:effectExtent l="19050" t="0" r="0" b="0"/>
            <wp:docPr id="1" name="图片 0" descr="IMG_20221013_09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3_095059.jpg"/>
                    <pic:cNvPicPr/>
                  </pic:nvPicPr>
                  <pic:blipFill>
                    <a:blip r:embed="rId20" cstate="print"/>
                    <a:srcRect l="8121" t="43963" r="8121"/>
                    <a:stretch>
                      <a:fillRect/>
                    </a:stretch>
                  </pic:blipFill>
                  <pic:spPr>
                    <a:xfrm>
                      <a:off x="0" y="0"/>
                      <a:ext cx="5105400" cy="2559050"/>
                    </a:xfrm>
                    <a:prstGeom prst="rect">
                      <a:avLst/>
                    </a:prstGeom>
                  </pic:spPr>
                </pic:pic>
              </a:graphicData>
            </a:graphic>
          </wp:inline>
        </w:drawing>
      </w:r>
    </w:p>
    <w:p w:rsidR="00394482" w:rsidRDefault="00CB4390">
      <w:pPr>
        <w:widowControl/>
        <w:spacing w:line="360" w:lineRule="auto"/>
        <w:jc w:val="center"/>
        <w:rPr>
          <w:rFonts w:ascii="仿宋" w:eastAsia="仿宋" w:hAnsi="仿宋" w:cs="宋体"/>
          <w:bCs/>
          <w:sz w:val="32"/>
          <w:szCs w:val="32"/>
        </w:rPr>
      </w:pPr>
      <w:r>
        <w:rPr>
          <w:rFonts w:ascii="仿宋" w:eastAsia="仿宋" w:hAnsi="仿宋" w:cs="宋体" w:hint="eastAsia"/>
          <w:bCs/>
          <w:sz w:val="32"/>
          <w:szCs w:val="32"/>
        </w:rPr>
        <w:t>板件固定（图B-4）</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（1）按图B-5所示去除标注焊点，分离纵梁前端板件。</w:t>
      </w:r>
    </w:p>
    <w:p w:rsidR="00394482" w:rsidRDefault="00CB4390">
      <w:pPr>
        <w:tabs>
          <w:tab w:val="left" w:pos="420"/>
        </w:tabs>
        <w:jc w:val="center"/>
        <w:rPr>
          <w:rFonts w:ascii="仿宋" w:eastAsia="仿宋" w:hAnsi="仿宋" w:cs="宋体"/>
          <w:sz w:val="32"/>
          <w:szCs w:val="32"/>
        </w:rPr>
      </w:pPr>
      <w:r>
        <w:rPr>
          <w:rFonts w:ascii="仿宋" w:eastAsia="仿宋" w:hAnsi="仿宋"/>
          <w:noProof/>
          <w:sz w:val="32"/>
          <w:szCs w:val="32"/>
        </w:rPr>
        <w:drawing>
          <wp:inline distT="0" distB="0" distL="0" distR="0">
            <wp:extent cx="5181600" cy="21621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81600" cy="2162175"/>
                    </a:xfrm>
                    <a:prstGeom prst="rect">
                      <a:avLst/>
                    </a:prstGeom>
                    <a:noFill/>
                    <a:ln>
                      <a:noFill/>
                    </a:ln>
                  </pic:spPr>
                </pic:pic>
              </a:graphicData>
            </a:graphic>
          </wp:inline>
        </w:drawing>
      </w:r>
    </w:p>
    <w:p w:rsidR="00394482" w:rsidRDefault="00CB4390">
      <w:pPr>
        <w:tabs>
          <w:tab w:val="left" w:pos="420"/>
        </w:tabs>
        <w:spacing w:line="360" w:lineRule="auto"/>
        <w:jc w:val="center"/>
        <w:rPr>
          <w:rFonts w:ascii="仿宋" w:eastAsia="仿宋" w:hAnsi="仿宋" w:cs="宋体"/>
          <w:bCs/>
          <w:sz w:val="32"/>
          <w:szCs w:val="32"/>
        </w:rPr>
      </w:pPr>
      <w:r>
        <w:rPr>
          <w:rFonts w:ascii="仿宋" w:eastAsia="仿宋" w:hAnsi="仿宋" w:cs="宋体" w:hint="eastAsia"/>
          <w:bCs/>
          <w:sz w:val="32"/>
          <w:szCs w:val="32"/>
        </w:rPr>
        <w:t>模拟纵梁前端板分离示意图（图B-5）</w:t>
      </w:r>
    </w:p>
    <w:p w:rsidR="00394482" w:rsidRPr="008A47CE"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（2）按图B-6所标注的焊点分离及切割线位置，分离纵梁外板。</w:t>
      </w:r>
    </w:p>
    <w:p w:rsidR="00394482" w:rsidRDefault="000216CB">
      <w:pPr>
        <w:jc w:val="center"/>
        <w:rPr>
          <w:rFonts w:ascii="仿宋" w:eastAsia="仿宋" w:hAnsi="仿宋"/>
          <w:sz w:val="32"/>
          <w:szCs w:val="32"/>
        </w:rPr>
      </w:pPr>
      <w:r>
        <w:rPr>
          <w:rFonts w:ascii="仿宋" w:eastAsia="仿宋" w:hAnsi="仿宋"/>
          <w:noProof/>
          <w:sz w:val="32"/>
          <w:szCs w:val="32"/>
        </w:rPr>
        <w:pict>
          <v:group id="_x0000_s1052" style="position:absolute;left:0;text-align:left;margin-left:8.1pt;margin-top:25.85pt;width:217.5pt;height:147.5pt;z-index:251695104" coordorigin="3906,2973" coordsize="4350,2950">
            <v:group id="_x0000_s1051" style="position:absolute;left:3906;top:2973;width:4350;height:2707" coordorigin="3490,2923" coordsize="4350,2707">
              <v:shapetype id="_x0000_t32" coordsize="21600,21600" o:spt="32" o:oned="t" path="m,l21600,21600e" filled="f">
                <v:path arrowok="t" fillok="f" o:connecttype="none"/>
                <o:lock v:ext="edit" shapetype="t"/>
              </v:shapetype>
              <v:shape id="_x0000_s1032" type="#_x0000_t32" style="position:absolute;left:7300;top:2923;width:0;height:480" o:connectortype="straight" strokecolor="red" strokeweight="3pt">
                <v:stroke dashstyle="1 1"/>
              </v:shape>
              <v:shape id="_x0000_s1044" type="#_x0000_t32" style="position:absolute;left:3550;top:3330;width:3750;height:100" o:connectortype="straight" strokecolor="#00b0f0" strokeweight="2.5pt">
                <v:stroke endarrow="block"/>
              </v:shape>
              <v:shape id="_x0000_s1045" type="#_x0000_t32" style="position:absolute;left:3490;top:5630;width:4350;height:0" o:connectortype="straight" strokecolor="#00b0f0" strokeweight="2.5pt">
                <v:stroke endarrow="block"/>
              </v:shape>
            </v:group>
            <v:group id="_x0000_s1050" style="position:absolute;left:4806;top:3030;width:3450;height:2893" coordorigin="4390,2980" coordsize="3450,2893">
              <v:shape id="_x0000_s1033" type="#_x0000_t32" style="position:absolute;left:7300;top:3330;width:540;height:2300" o:connectortype="straight" strokecolor="red" strokeweight="3pt">
                <v:stroke dashstyle="1 1"/>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4" type="#_x0000_t71" style="position:absolute;left:4500;top:2980;width:110;height:183" strokecolor="yellow"/>
              <v:shape id="_x0000_s1035" type="#_x0000_t71" style="position:absolute;left:5310;top:2980;width:110;height:183" strokecolor="yellow"/>
              <v:shape id="_x0000_s1036" type="#_x0000_t71" style="position:absolute;left:6040;top:3000;width:110;height:183" strokecolor="yellow"/>
              <v:shape id="_x0000_s1037" type="#_x0000_t71" style="position:absolute;left:6840;top:3030;width:110;height:183" strokecolor="yellow"/>
              <v:shape id="_x0000_s1038" type="#_x0000_t71" style="position:absolute;left:4390;top:5690;width:110;height:183" strokecolor="yellow"/>
              <v:shape id="_x0000_s1039" type="#_x0000_t71" style="position:absolute;left:5090;top:5690;width:110;height:183" strokecolor="yellow"/>
              <v:shape id="_x0000_s1040" type="#_x0000_t71" style="position:absolute;left:6040;top:5690;width:110;height:183" strokecolor="yellow"/>
              <v:shape id="_x0000_s1041" type="#_x0000_t71" style="position:absolute;left:6790;top:5690;width:110;height:183" strokecolor="yellow"/>
              <v:shape id="_x0000_s1042" type="#_x0000_t71" style="position:absolute;left:7420;top:5690;width:110;height:183" strokecolor="yellow"/>
              <v:shape id="_x0000_s1048" type="#_x0000_t202" style="position:absolute;left:4966;top:3438;width:1192;height:478;mso-height-percent:200;mso-height-percent:200;mso-width-relative:margin;mso-height-relative:margin">
                <v:textbox style="mso-next-textbox:#_x0000_s1048;mso-fit-shape-to-text:t">
                  <w:txbxContent>
                    <w:p w:rsidR="008A47CE" w:rsidRDefault="008A47CE" w:rsidP="008A47CE">
                      <w:pPr>
                        <w:jc w:val="center"/>
                      </w:pPr>
                      <w:r>
                        <w:rPr>
                          <w:rFonts w:hint="eastAsia"/>
                        </w:rPr>
                        <w:t>170mm</w:t>
                      </w:r>
                    </w:p>
                  </w:txbxContent>
                </v:textbox>
              </v:shape>
              <v:shape id="_x0000_s1049" type="#_x0000_t202" style="position:absolute;left:4806;top:5060;width:1192;height:478;mso-height-percent:200;mso-height-percent:200;mso-width-relative:margin;mso-height-relative:margin">
                <v:textbox style="mso-next-textbox:#_x0000_s1049;mso-fit-shape-to-text:t">
                  <w:txbxContent>
                    <w:p w:rsidR="008A47CE" w:rsidRDefault="008A47CE" w:rsidP="008A47CE">
                      <w:pPr>
                        <w:jc w:val="center"/>
                      </w:pPr>
                      <w:r>
                        <w:rPr>
                          <w:rFonts w:hint="eastAsia"/>
                        </w:rPr>
                        <w:t>210mm</w:t>
                      </w:r>
                    </w:p>
                  </w:txbxContent>
                </v:textbox>
              </v:shape>
            </v:group>
          </v:group>
        </w:pict>
      </w:r>
      <w:r w:rsidR="008A47CE" w:rsidRPr="008A47CE">
        <w:rPr>
          <w:rFonts w:ascii="仿宋" w:eastAsia="仿宋" w:hAnsi="仿宋" w:hint="eastAsia"/>
          <w:noProof/>
          <w:sz w:val="32"/>
          <w:szCs w:val="32"/>
        </w:rPr>
        <w:drawing>
          <wp:inline distT="0" distB="0" distL="0" distR="0">
            <wp:extent cx="5435600" cy="2254250"/>
            <wp:effectExtent l="19050" t="0" r="0" b="0"/>
            <wp:docPr id="19" name="图片 1" descr="IMG_20221013_09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3_095130.jpg"/>
                    <pic:cNvPicPr/>
                  </pic:nvPicPr>
                  <pic:blipFill>
                    <a:blip r:embed="rId22" cstate="print"/>
                    <a:srcRect t="35604" r="696" b="9443"/>
                    <a:stretch>
                      <a:fillRect/>
                    </a:stretch>
                  </pic:blipFill>
                  <pic:spPr>
                    <a:xfrm>
                      <a:off x="0" y="0"/>
                      <a:ext cx="5435600" cy="2254250"/>
                    </a:xfrm>
                    <a:prstGeom prst="rect">
                      <a:avLst/>
                    </a:prstGeom>
                  </pic:spPr>
                </pic:pic>
              </a:graphicData>
            </a:graphic>
          </wp:inline>
        </w:drawing>
      </w:r>
    </w:p>
    <w:p w:rsidR="00394482" w:rsidRDefault="00CB4390">
      <w:pPr>
        <w:jc w:val="center"/>
        <w:rPr>
          <w:rFonts w:ascii="仿宋" w:eastAsia="仿宋" w:hAnsi="仿宋"/>
          <w:bCs/>
          <w:sz w:val="32"/>
          <w:szCs w:val="32"/>
        </w:rPr>
      </w:pPr>
      <w:r>
        <w:rPr>
          <w:rFonts w:ascii="仿宋" w:eastAsia="仿宋" w:hAnsi="仿宋" w:hint="eastAsia"/>
          <w:bCs/>
          <w:sz w:val="32"/>
          <w:szCs w:val="32"/>
        </w:rPr>
        <w:t>纵</w:t>
      </w:r>
      <w:r w:rsidR="000216CB">
        <w:rPr>
          <w:rFonts w:ascii="仿宋" w:eastAsia="仿宋" w:hAnsi="仿宋"/>
          <w:bCs/>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82" o:spid="_x0000_s1026" type="#_x0000_t62" style="position:absolute;left:0;text-align:left;margin-left:-255.2pt;margin-top:8.2pt;width:99.2pt;height:22.7pt;z-index:25166028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" adj="-4104,-33637" fillcolor="#8db3e2" stroked="f" strokecolor="#41709c" strokeweight=".96pt">
            <v:textbox>
              <w:txbxContent>
                <w:p w:rsidR="00CB4390" w:rsidRDefault="00CB4390">
                  <w:pPr>
                    <w:jc w:val="center"/>
                    <w:rPr>
                      <w:sz w:val="18"/>
                      <w:szCs w:val="18"/>
                    </w:rPr>
                  </w:pPr>
                  <w:r>
                    <w:rPr>
                      <w:rFonts w:hint="eastAsia"/>
                      <w:sz w:val="18"/>
                      <w:szCs w:val="18"/>
                    </w:rPr>
                    <w:t>切割分离：切割位置</w:t>
                  </w:r>
                </w:p>
              </w:txbxContent>
            </v:textbox>
          </v:shape>
        </w:pict>
      </w:r>
      <w:r>
        <w:rPr>
          <w:rFonts w:ascii="仿宋" w:eastAsia="仿宋" w:hAnsi="仿宋" w:hint="eastAsia"/>
          <w:bCs/>
          <w:sz w:val="32"/>
          <w:szCs w:val="32"/>
        </w:rPr>
        <w:t>梁外侧分离示意图</w:t>
      </w:r>
      <w:r>
        <w:rPr>
          <w:rFonts w:ascii="仿宋" w:eastAsia="仿宋" w:hAnsi="仿宋" w:cs="宋体" w:hint="eastAsia"/>
          <w:bCs/>
          <w:sz w:val="32"/>
          <w:szCs w:val="32"/>
        </w:rPr>
        <w:t>（图B-6）</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（3）修复所有变形的凸缘，并用打磨机去除所有焊点残余。因损坏导致的裂缝和孔洞的区域也必须打磨、清除，但不得通过焊接进行修理。</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（4）根据不同的结合工艺，在更换部件安装时，保留板件上或板件凸缘区域，必要时去除防腐层至裸金属。</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注意：不要更换的部件如有任何意外造成的孔洞及裂缝都必须经裁判检查后再焊接，如果先做焊接，你将会失去这部分所有的分数。</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（5）用D板件替换</w:t>
      </w:r>
      <w:r>
        <w:rPr>
          <w:rFonts w:ascii="仿宋" w:eastAsia="仿宋" w:hAnsi="仿宋"/>
          <w:sz w:val="32"/>
          <w:szCs w:val="32"/>
        </w:rPr>
        <w:t>B</w:t>
      </w:r>
      <w:r>
        <w:rPr>
          <w:rFonts w:ascii="仿宋" w:eastAsia="仿宋" w:hAnsi="仿宋" w:hint="eastAsia"/>
          <w:sz w:val="32"/>
          <w:szCs w:val="32"/>
        </w:rPr>
        <w:t>板件上的分离板件，切割线位置及塞孔焊位置如图B-7，保留件及新件上塞焊处、接缝处的两侧都必须是裸金属，所有塞焊孔孔径为8mm。误差±0.2mm。钻孔位置如图B-7。</w:t>
      </w:r>
    </w:p>
    <w:p w:rsidR="00394482" w:rsidRDefault="00394482" w:rsidP="00CB4390">
      <w:pPr>
        <w:pStyle w:val="a0"/>
        <w:ind w:firstLine="640"/>
      </w:pPr>
    </w:p>
    <w:p w:rsidR="00394482" w:rsidRDefault="00394482">
      <w:pPr>
        <w:tabs>
          <w:tab w:val="center" w:pos="4970"/>
        </w:tabs>
        <w:spacing w:line="360" w:lineRule="auto"/>
        <w:rPr>
          <w:rFonts w:ascii="仿宋" w:eastAsia="仿宋" w:hAnsi="仿宋" w:cs="宋体"/>
          <w:sz w:val="32"/>
          <w:szCs w:val="32"/>
        </w:rPr>
      </w:pPr>
    </w:p>
    <w:p w:rsidR="00394482" w:rsidRDefault="00CB4390" w:rsidP="00CB4390">
      <w:pPr>
        <w:pStyle w:val="a0"/>
        <w:ind w:firstLine="640"/>
        <w:rPr>
          <w:rFonts w:ascii="仿宋" w:eastAsia="仿宋" w:hAnsi="仿宋" w:cs="宋体"/>
          <w:szCs w:val="32"/>
        </w:rPr>
      </w:pPr>
      <w:r>
        <w:rPr>
          <w:rFonts w:ascii="仿宋" w:eastAsia="仿宋" w:hAnsi="仿宋"/>
          <w:noProof/>
          <w:szCs w:val="32"/>
        </w:rPr>
        <w:lastRenderedPageBreak/>
        <w:drawing>
          <wp:anchor distT="0" distB="0" distL="0" distR="0" simplePos="0" relativeHeight="251671552" behindDoc="0" locked="0" layoutInCell="1" allowOverlap="1">
            <wp:simplePos x="0" y="0"/>
            <wp:positionH relativeFrom="column">
              <wp:posOffset>57150</wp:posOffset>
            </wp:positionH>
            <wp:positionV relativeFrom="paragraph">
              <wp:posOffset>53340</wp:posOffset>
            </wp:positionV>
            <wp:extent cx="5334000" cy="1857375"/>
            <wp:effectExtent l="0" t="0" r="0" b="952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34000" cy="1857375"/>
                    </a:xfrm>
                    <a:prstGeom prst="rect">
                      <a:avLst/>
                    </a:prstGeom>
                    <a:noFill/>
                    <a:ln>
                      <a:noFill/>
                    </a:ln>
                  </pic:spPr>
                </pic:pic>
              </a:graphicData>
            </a:graphic>
          </wp:anchor>
        </w:drawing>
      </w:r>
    </w:p>
    <w:p w:rsidR="00394482" w:rsidRDefault="00394482" w:rsidP="00CB4390">
      <w:pPr>
        <w:pStyle w:val="a0"/>
        <w:ind w:firstLine="640"/>
        <w:rPr>
          <w:rFonts w:ascii="仿宋" w:eastAsia="仿宋" w:hAnsi="仿宋" w:cs="宋体"/>
          <w:szCs w:val="32"/>
        </w:rPr>
      </w:pPr>
    </w:p>
    <w:p w:rsidR="00394482" w:rsidRDefault="00394482">
      <w:pPr>
        <w:tabs>
          <w:tab w:val="left" w:pos="420"/>
        </w:tabs>
        <w:jc w:val="center"/>
        <w:rPr>
          <w:rFonts w:ascii="仿宋" w:eastAsia="仿宋" w:hAnsi="仿宋" w:cs="宋体"/>
          <w:bCs/>
          <w:sz w:val="32"/>
          <w:szCs w:val="32"/>
        </w:rPr>
      </w:pPr>
    </w:p>
    <w:p w:rsidR="00394482" w:rsidRDefault="00394482">
      <w:pPr>
        <w:tabs>
          <w:tab w:val="left" w:pos="420"/>
        </w:tabs>
        <w:jc w:val="center"/>
        <w:rPr>
          <w:rFonts w:ascii="仿宋" w:eastAsia="仿宋" w:hAnsi="仿宋" w:cs="宋体"/>
          <w:bCs/>
          <w:sz w:val="32"/>
          <w:szCs w:val="32"/>
        </w:rPr>
      </w:pPr>
    </w:p>
    <w:p w:rsidR="00394482" w:rsidRDefault="00394482">
      <w:pPr>
        <w:tabs>
          <w:tab w:val="left" w:pos="420"/>
        </w:tabs>
        <w:jc w:val="center"/>
        <w:rPr>
          <w:rFonts w:ascii="仿宋" w:eastAsia="仿宋" w:hAnsi="仿宋" w:cs="宋体"/>
          <w:bCs/>
          <w:sz w:val="32"/>
          <w:szCs w:val="32"/>
        </w:rPr>
      </w:pPr>
    </w:p>
    <w:p w:rsidR="00394482" w:rsidRDefault="00CB4390">
      <w:pPr>
        <w:tabs>
          <w:tab w:val="left" w:pos="420"/>
        </w:tabs>
        <w:jc w:val="center"/>
        <w:rPr>
          <w:rFonts w:ascii="仿宋" w:eastAsia="仿宋" w:hAnsi="仿宋" w:cs="宋体"/>
          <w:bCs/>
          <w:sz w:val="32"/>
          <w:szCs w:val="32"/>
        </w:rPr>
      </w:pPr>
      <w:r>
        <w:rPr>
          <w:rFonts w:ascii="仿宋" w:eastAsia="仿宋" w:hAnsi="仿宋" w:cs="宋体" w:hint="eastAsia"/>
          <w:bCs/>
          <w:sz w:val="32"/>
          <w:szCs w:val="32"/>
        </w:rPr>
        <w:t>新件切割钻孔示意图（B-7）</w:t>
      </w:r>
    </w:p>
    <w:p w:rsidR="00394482" w:rsidRDefault="00CB4390">
      <w:pPr>
        <w:spacing w:line="600" w:lineRule="exact"/>
        <w:ind w:firstLineChars="200" w:firstLine="640"/>
        <w:rPr>
          <w:rFonts w:ascii="仿宋" w:eastAsia="仿宋" w:hAnsi="仿宋"/>
          <w:sz w:val="32"/>
          <w:szCs w:val="32"/>
        </w:rPr>
      </w:pPr>
      <w:r>
        <w:rPr>
          <w:rFonts w:ascii="仿宋" w:eastAsia="仿宋" w:hAnsi="仿宋"/>
          <w:sz w:val="32"/>
          <w:szCs w:val="32"/>
        </w:rPr>
        <w:t>B</w:t>
      </w:r>
      <w:r>
        <w:rPr>
          <w:rFonts w:ascii="仿宋" w:eastAsia="仿宋" w:hAnsi="仿宋" w:hint="eastAsia"/>
          <w:sz w:val="32"/>
          <w:szCs w:val="32"/>
        </w:rPr>
        <w:t>2完成以上操作后，暂停并报告裁判（不报告暂停将扣除相应分数），裁判将对以上操作进行评分。</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B3</w:t>
      </w:r>
      <w:r>
        <w:rPr>
          <w:rFonts w:ascii="仿宋" w:eastAsia="仿宋" w:hAnsi="仿宋"/>
          <w:sz w:val="32"/>
          <w:szCs w:val="32"/>
        </w:rPr>
        <w:t>–</w:t>
      </w:r>
      <w:r>
        <w:rPr>
          <w:rFonts w:ascii="仿宋" w:eastAsia="仿宋" w:hAnsi="仿宋" w:hint="eastAsia"/>
          <w:sz w:val="32"/>
          <w:szCs w:val="32"/>
        </w:rPr>
        <w:t>结合更换板件</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 xml:space="preserve">（1）按要求在将要闭合焊接的保留件、新件表面上涂锌粉底漆。 </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（2）用清洁剂清洁所有粘合表面，此项工作必须裁判在场评分时进行。</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（3）安装并焊接纵梁外板、前端板，外板的连续焊必须是一条连续的焊缝或一系列的连续焊接，每段长不少于10mm，所有的焊接必须焊透，在评分前，完成的焊接一定不能打磨或补焊。焊接要求如图B-8所示。</w:t>
      </w:r>
    </w:p>
    <w:p w:rsidR="00394482" w:rsidRDefault="000216CB">
      <w:pPr>
        <w:tabs>
          <w:tab w:val="left" w:pos="420"/>
        </w:tabs>
        <w:spacing w:line="360" w:lineRule="auto"/>
        <w:rPr>
          <w:rFonts w:ascii="仿宋" w:eastAsia="仿宋" w:hAnsi="仿宋" w:cs="宋体"/>
          <w:sz w:val="32"/>
          <w:szCs w:val="32"/>
        </w:rPr>
      </w:pPr>
      <w:r w:rsidRPr="000216CB">
        <w:rPr>
          <w:rFonts w:ascii="仿宋" w:eastAsia="仿宋" w:hAnsi="仿宋"/>
          <w:noProof/>
          <w:sz w:val="32"/>
          <w:szCs w:val="32"/>
        </w:rPr>
        <w:pict>
          <v:shape id="_x0000_s1137" type="#_x0000_t62" style="position:absolute;left:0;text-align:left;margin-left:51.8pt;margin-top:46.4pt;width:129pt;height:24pt;z-index:251721728" adj="846,-17910">
            <v:textbox>
              <w:txbxContent>
                <w:p w:rsidR="00FC6A80" w:rsidRDefault="00FC6A80" w:rsidP="00FC6A80">
                  <w:r>
                    <w:rPr>
                      <w:rFonts w:hint="eastAsia"/>
                    </w:rPr>
                    <w:t>塞焊</w:t>
                  </w:r>
                  <w:r>
                    <w:t>数量</w:t>
                  </w:r>
                  <w:r>
                    <w:rPr>
                      <w:rFonts w:hint="eastAsia"/>
                    </w:rPr>
                    <w:t>：</w:t>
                  </w:r>
                  <w:r>
                    <w:rPr>
                      <w:rFonts w:hint="eastAsia"/>
                    </w:rPr>
                    <w:t>4+5=9</w:t>
                  </w:r>
                </w:p>
              </w:txbxContent>
            </v:textbox>
          </v:shape>
        </w:pict>
      </w:r>
      <w:r w:rsidRPr="000216CB">
        <w:rPr>
          <w:rFonts w:ascii="仿宋" w:eastAsia="仿宋" w:hAnsi="仿宋"/>
          <w:noProof/>
          <w:sz w:val="32"/>
          <w:szCs w:val="32"/>
        </w:rPr>
        <w:pict>
          <v:shape id="_x0000_s1136" type="#_x0000_t62" style="position:absolute;left:0;text-align:left;margin-left:206.8pt;margin-top:35.9pt;width:88.5pt;height:25.5pt;z-index:251720704">
            <v:textbox>
              <w:txbxContent>
                <w:p w:rsidR="00FC6A80" w:rsidRDefault="00FC6A80">
                  <w:r>
                    <w:t>连续焊接焊缝</w:t>
                  </w:r>
                </w:p>
              </w:txbxContent>
            </v:textbox>
          </v:shape>
        </w:pict>
      </w:r>
      <w:r w:rsidRPr="000216CB">
        <w:rPr>
          <w:rFonts w:ascii="仿宋" w:eastAsia="仿宋" w:hAnsi="仿宋"/>
          <w:noProof/>
          <w:sz w:val="32"/>
          <w:szCs w:val="32"/>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5" type="#_x0000_t120" style="position:absolute;left:0;text-align:left;margin-left:158.3pt;margin-top:125.9pt;width:6.5pt;height:6.35pt;z-index:251719680" strokecolor="#92cddc [1944]"/>
        </w:pict>
      </w:r>
      <w:r w:rsidRPr="000216CB">
        <w:rPr>
          <w:rFonts w:ascii="仿宋" w:eastAsia="仿宋" w:hAnsi="仿宋"/>
          <w:noProof/>
          <w:sz w:val="32"/>
          <w:szCs w:val="32"/>
        </w:rPr>
        <w:pict>
          <v:shape id="_x0000_s1131" type="#_x0000_t120" style="position:absolute;left:0;text-align:left;margin-left:86.8pt;margin-top:126.4pt;width:6.5pt;height:6.35pt;z-index:251715584" strokecolor="#92cddc [1944]"/>
        </w:pict>
      </w:r>
      <w:r w:rsidRPr="000216CB">
        <w:rPr>
          <w:rFonts w:ascii="仿宋" w:eastAsia="仿宋" w:hAnsi="仿宋"/>
          <w:noProof/>
          <w:sz w:val="32"/>
          <w:szCs w:val="32"/>
        </w:rPr>
        <w:pict>
          <v:shape id="_x0000_s1134" type="#_x0000_t120" style="position:absolute;left:0;text-align:left;margin-left:183.8pt;margin-top:126.4pt;width:6.5pt;height:6.35pt;z-index:251718656" strokecolor="#92cddc [1944]"/>
        </w:pict>
      </w:r>
      <w:r w:rsidRPr="000216CB">
        <w:rPr>
          <w:rFonts w:ascii="仿宋" w:eastAsia="仿宋" w:hAnsi="仿宋"/>
          <w:noProof/>
          <w:sz w:val="32"/>
          <w:szCs w:val="32"/>
        </w:rPr>
        <w:pict>
          <v:shape id="_x0000_s1127" type="#_x0000_t120" style="position:absolute;left:0;text-align:left;margin-left:86.8pt;margin-top:17.9pt;width:6.5pt;height:6.35pt;z-index:251711488" strokecolor="#92cddc [1944]"/>
        </w:pict>
      </w:r>
      <w:r w:rsidRPr="000216CB">
        <w:rPr>
          <w:rFonts w:ascii="仿宋" w:eastAsia="仿宋" w:hAnsi="仿宋"/>
          <w:noProof/>
          <w:sz w:val="32"/>
          <w:szCs w:val="32"/>
        </w:rPr>
        <w:pict>
          <v:shape id="_x0000_s1129" type="#_x0000_t120" style="position:absolute;left:0;text-align:left;margin-left:166.3pt;margin-top:20.75pt;width:6.5pt;height:6.35pt;z-index:251713536" strokecolor="#92cddc [1944]"/>
        </w:pict>
      </w:r>
      <w:r w:rsidRPr="000216CB">
        <w:rPr>
          <w:rFonts w:ascii="仿宋" w:eastAsia="仿宋" w:hAnsi="仿宋"/>
          <w:noProof/>
          <w:sz w:val="32"/>
          <w:szCs w:val="32"/>
        </w:rPr>
        <w:pict>
          <v:shape id="_x0000_s1132" type="#_x0000_t120" style="position:absolute;left:0;text-align:left;margin-left:123.8pt;margin-top:126.4pt;width:6.5pt;height:6.35pt;z-index:251716608" strokecolor="#92cddc [1944]"/>
        </w:pict>
      </w:r>
      <w:r w:rsidRPr="000216CB">
        <w:rPr>
          <w:rFonts w:ascii="仿宋" w:eastAsia="仿宋" w:hAnsi="仿宋"/>
          <w:noProof/>
          <w:sz w:val="32"/>
          <w:szCs w:val="32"/>
        </w:rPr>
        <w:pict>
          <v:shape id="_x0000_s1130" type="#_x0000_t120" style="position:absolute;left:0;text-align:left;margin-left:54.8pt;margin-top:126.4pt;width:6.5pt;height:6.35pt;z-index:251714560" strokecolor="#92cddc [1944]"/>
        </w:pict>
      </w:r>
      <w:r w:rsidRPr="000216CB">
        <w:rPr>
          <w:rFonts w:ascii="仿宋" w:eastAsia="仿宋" w:hAnsi="仿宋"/>
          <w:noProof/>
          <w:sz w:val="32"/>
          <w:szCs w:val="32"/>
        </w:rPr>
        <w:pict>
          <v:shape id="_x0000_s1128" type="#_x0000_t120" style="position:absolute;left:0;text-align:left;margin-left:123.8pt;margin-top:19.4pt;width:6.5pt;height:6.35pt;z-index:251712512" strokecolor="#92cddc [1944]"/>
        </w:pict>
      </w:r>
      <w:r w:rsidRPr="000216CB">
        <w:rPr>
          <w:rFonts w:ascii="仿宋" w:eastAsia="仿宋" w:hAnsi="仿宋"/>
          <w:noProof/>
          <w:sz w:val="32"/>
          <w:szCs w:val="32"/>
        </w:rPr>
        <w:pict>
          <v:shape id="_x0000_s1126" type="#_x0000_t120" style="position:absolute;left:0;text-align:left;margin-left:51.8pt;margin-top:16.9pt;width:6.5pt;height:6.35pt;z-index:251710464" strokecolor="#92cddc [1944]"/>
        </w:pict>
      </w:r>
      <w:r w:rsidRPr="000216CB">
        <w:rPr>
          <w:rFonts w:ascii="仿宋" w:eastAsia="仿宋" w:hAnsi="仿宋"/>
          <w:noProof/>
          <w:sz w:val="32"/>
          <w:szCs w:val="32"/>
        </w:rPr>
        <w:pict>
          <v:shape id="_x0000_s1125" type="#_x0000_t32" style="position:absolute;left:0;text-align:left;margin-left:193.8pt;margin-top:14.9pt;width:0;height:21pt;flip:y;z-index:251709440" o:connectortype="straight" strokecolor="#8db3e2 [1311]" strokeweight="5pt">
            <v:stroke dashstyle="1 1" endcap="round"/>
          </v:shape>
        </w:pict>
      </w:r>
      <w:r w:rsidRPr="000216CB">
        <w:rPr>
          <w:rFonts w:ascii="仿宋" w:eastAsia="仿宋" w:hAnsi="仿宋"/>
          <w:noProof/>
          <w:sz w:val="32"/>
          <w:szCs w:val="32"/>
        </w:rPr>
        <w:pict>
          <v:shape id="_x0000_s1113" type="#_x0000_t32" style="position:absolute;left:0;text-align:left;margin-left:193.8pt;margin-top:35.9pt;width:20.5pt;height:90.5pt;z-index:251699200" o:connectortype="straight" o:regroupid="2" strokecolor="#8db3e2 [1311]" strokeweight="5pt">
            <v:stroke dashstyle="1 1" endcap="round"/>
          </v:shape>
        </w:pict>
      </w:r>
      <w:r w:rsidR="00FC6A80" w:rsidRPr="00FC6A80">
        <w:rPr>
          <w:rFonts w:ascii="仿宋" w:eastAsia="仿宋" w:hAnsi="仿宋" w:cs="宋体" w:hint="eastAsia"/>
          <w:noProof/>
          <w:sz w:val="32"/>
          <w:szCs w:val="32"/>
        </w:rPr>
        <w:drawing>
          <wp:inline distT="0" distB="0" distL="0" distR="0">
            <wp:extent cx="5435600" cy="1822450"/>
            <wp:effectExtent l="19050" t="0" r="0" b="0"/>
            <wp:docPr id="21" name="图片 1" descr="IMG_20221013_09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3_095130.jpg"/>
                    <pic:cNvPicPr/>
                  </pic:nvPicPr>
                  <pic:blipFill>
                    <a:blip r:embed="rId24" cstate="print"/>
                    <a:srcRect t="35604" r="696" b="9443"/>
                    <a:stretch>
                      <a:fillRect/>
                    </a:stretch>
                  </pic:blipFill>
                  <pic:spPr>
                    <a:xfrm>
                      <a:off x="0" y="0"/>
                      <a:ext cx="5435600" cy="1822450"/>
                    </a:xfrm>
                    <a:prstGeom prst="rect">
                      <a:avLst/>
                    </a:prstGeom>
                  </pic:spPr>
                </pic:pic>
              </a:graphicData>
            </a:graphic>
          </wp:inline>
        </w:drawing>
      </w:r>
    </w:p>
    <w:p w:rsidR="00394482" w:rsidRDefault="00CB4390">
      <w:pPr>
        <w:widowControl/>
        <w:spacing w:line="360" w:lineRule="auto"/>
        <w:jc w:val="center"/>
        <w:rPr>
          <w:rFonts w:ascii="仿宋" w:eastAsia="仿宋" w:hAnsi="仿宋" w:cs="宋体"/>
          <w:sz w:val="32"/>
          <w:szCs w:val="32"/>
        </w:rPr>
      </w:pPr>
      <w:r>
        <w:rPr>
          <w:rFonts w:ascii="仿宋" w:eastAsia="仿宋" w:hAnsi="仿宋" w:cs="宋体" w:hint="eastAsia"/>
          <w:sz w:val="32"/>
          <w:szCs w:val="32"/>
        </w:rPr>
        <w:t>纵梁外板焊接示意图（图</w:t>
      </w:r>
      <w:r>
        <w:rPr>
          <w:rFonts w:ascii="仿宋" w:eastAsia="仿宋" w:hAnsi="仿宋"/>
          <w:sz w:val="32"/>
          <w:szCs w:val="32"/>
        </w:rPr>
        <w:t>B-</w:t>
      </w:r>
      <w:r>
        <w:rPr>
          <w:rFonts w:ascii="仿宋" w:eastAsia="仿宋" w:hAnsi="仿宋" w:hint="eastAsia"/>
          <w:sz w:val="32"/>
          <w:szCs w:val="32"/>
        </w:rPr>
        <w:t>8</w:t>
      </w:r>
      <w:r>
        <w:rPr>
          <w:rFonts w:ascii="仿宋" w:eastAsia="仿宋" w:hAnsi="仿宋" w:cs="宋体" w:hint="eastAsia"/>
          <w:sz w:val="32"/>
          <w:szCs w:val="32"/>
        </w:rPr>
        <w:t>）</w:t>
      </w:r>
    </w:p>
    <w:p w:rsidR="00394482" w:rsidRDefault="00CB4390">
      <w:pPr>
        <w:widowControl/>
        <w:spacing w:line="360" w:lineRule="auto"/>
        <w:jc w:val="center"/>
        <w:rPr>
          <w:rFonts w:ascii="仿宋" w:eastAsia="仿宋" w:hAnsi="仿宋" w:cs="宋体"/>
          <w:sz w:val="32"/>
          <w:szCs w:val="32"/>
        </w:rPr>
      </w:pPr>
      <w:r>
        <w:rPr>
          <w:rFonts w:ascii="仿宋" w:eastAsia="仿宋" w:hAnsi="仿宋" w:cs="宋体"/>
          <w:noProof/>
          <w:sz w:val="32"/>
          <w:szCs w:val="32"/>
        </w:rPr>
        <w:lastRenderedPageBreak/>
        <w:drawing>
          <wp:inline distT="0" distB="0" distL="0" distR="0">
            <wp:extent cx="5324475" cy="20002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324475" cy="2000250"/>
                    </a:xfrm>
                    <a:prstGeom prst="rect">
                      <a:avLst/>
                    </a:prstGeom>
                    <a:noFill/>
                    <a:ln>
                      <a:noFill/>
                    </a:ln>
                    <a:effectLst/>
                  </pic:spPr>
                </pic:pic>
              </a:graphicData>
            </a:graphic>
          </wp:inline>
        </w:drawing>
      </w:r>
    </w:p>
    <w:p w:rsidR="00394482" w:rsidRDefault="00CB4390">
      <w:pPr>
        <w:widowControl/>
        <w:spacing w:line="360" w:lineRule="auto"/>
        <w:jc w:val="center"/>
        <w:rPr>
          <w:rFonts w:ascii="仿宋" w:eastAsia="仿宋" w:hAnsi="仿宋"/>
          <w:sz w:val="32"/>
          <w:szCs w:val="32"/>
        </w:rPr>
      </w:pPr>
      <w:r>
        <w:rPr>
          <w:rFonts w:ascii="仿宋" w:eastAsia="仿宋" w:hAnsi="仿宋" w:cs="宋体" w:hint="eastAsia"/>
          <w:sz w:val="32"/>
          <w:szCs w:val="32"/>
        </w:rPr>
        <w:t>纵梁端板焊接示意图（图</w:t>
      </w:r>
      <w:r>
        <w:rPr>
          <w:rFonts w:ascii="仿宋" w:eastAsia="仿宋" w:hAnsi="仿宋"/>
          <w:sz w:val="32"/>
          <w:szCs w:val="32"/>
        </w:rPr>
        <w:t>B-</w:t>
      </w:r>
      <w:r>
        <w:rPr>
          <w:rFonts w:ascii="仿宋" w:eastAsia="仿宋" w:hAnsi="仿宋" w:hint="eastAsia"/>
          <w:sz w:val="32"/>
          <w:szCs w:val="32"/>
        </w:rPr>
        <w:t>9）</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（4）比赛结束时需对工位进行5S整理。</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B3操作结束，向裁判报告等待指示。</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注意：安装板件时要确认粘合表面有足够的粘合剂，在对接接头处不得安装垫板。</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竞赛要求：</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选手做好安全防护、设备调试，控制好板件分离质量和拼接定位的准确性，掌握好焊点和焊缝的质量、焊点大小、焊点间距等技术要求。</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注意事项：</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（1）模拟板件在更换过程中不得取下和翻转板件，否则将扣除相应分数。</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（2）板件分离后，替换板件预装后需暂停报告，裁判将对钻孔、切割、打磨质量打分后再继续后续操作，否则将扣除相应分数。</w:t>
      </w:r>
    </w:p>
    <w:p w:rsidR="00394482" w:rsidRDefault="00CB4390">
      <w:pPr>
        <w:spacing w:line="600" w:lineRule="exact"/>
        <w:ind w:firstLineChars="200" w:firstLine="640"/>
        <w:rPr>
          <w:rFonts w:ascii="仿宋" w:eastAsia="仿宋" w:hAnsi="仿宋" w:cs="宋体"/>
          <w:sz w:val="32"/>
          <w:szCs w:val="32"/>
        </w:rPr>
      </w:pPr>
      <w:r>
        <w:rPr>
          <w:rFonts w:ascii="仿宋" w:eastAsia="仿宋" w:hAnsi="仿宋" w:hint="eastAsia"/>
          <w:sz w:val="32"/>
          <w:szCs w:val="32"/>
        </w:rPr>
        <w:t>（3）比赛过程中对于涉及安全操作时，裁判将会及时警告并让您整改，时间计入个人比赛用时。</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模块D：面板修复(钢</w:t>
      </w:r>
      <w:r>
        <w:rPr>
          <w:rFonts w:ascii="仿宋" w:eastAsia="仿宋" w:hAnsi="仿宋"/>
          <w:sz w:val="32"/>
          <w:szCs w:val="32"/>
        </w:rPr>
        <w:t>)</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竞赛时间：本模块规定用时45分钟。</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竞赛任务：</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对车门面板上受损的凹陷部位进行修复。</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用钣金专用整形设备和手动工具，对车门面板上受损的凹陷部位进行修复，凹陷损伤设置在车身筋线部位上。车门损伤状况大致如图1所示。</w:t>
      </w:r>
    </w:p>
    <w:p w:rsidR="00394482" w:rsidRDefault="00CB4390">
      <w:pPr>
        <w:spacing w:line="360" w:lineRule="auto"/>
        <w:jc w:val="center"/>
        <w:rPr>
          <w:rFonts w:ascii="仿宋" w:eastAsia="仿宋" w:hAnsi="仿宋" w:cs="宋体"/>
          <w:sz w:val="32"/>
          <w:szCs w:val="32"/>
        </w:rPr>
      </w:pPr>
      <w:r>
        <w:rPr>
          <w:rFonts w:ascii="仿宋" w:eastAsia="仿宋" w:hAnsi="仿宋"/>
          <w:noProof/>
          <w:sz w:val="32"/>
          <w:szCs w:val="32"/>
        </w:rPr>
        <w:drawing>
          <wp:anchor distT="0" distB="0" distL="114300" distR="114300" simplePos="0" relativeHeight="251661312" behindDoc="0" locked="0" layoutInCell="1" allowOverlap="1">
            <wp:simplePos x="0" y="0"/>
            <wp:positionH relativeFrom="column">
              <wp:posOffset>1330325</wp:posOffset>
            </wp:positionH>
            <wp:positionV relativeFrom="paragraph">
              <wp:posOffset>7620</wp:posOffset>
            </wp:positionV>
            <wp:extent cx="3249295" cy="3084830"/>
            <wp:effectExtent l="19050" t="0" r="8255"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26"/>
                    <a:srcRect/>
                    <a:stretch>
                      <a:fillRect/>
                    </a:stretch>
                  </pic:blipFill>
                  <pic:spPr>
                    <a:xfrm>
                      <a:off x="0" y="0"/>
                      <a:ext cx="3249295" cy="3084830"/>
                    </a:xfrm>
                    <a:prstGeom prst="rect">
                      <a:avLst/>
                    </a:prstGeom>
                    <a:noFill/>
                    <a:ln w="9525">
                      <a:noFill/>
                      <a:miter lim="800000"/>
                      <a:headEnd/>
                      <a:tailEnd/>
                    </a:ln>
                  </pic:spPr>
                </pic:pic>
              </a:graphicData>
            </a:graphic>
          </wp:anchor>
        </w:drawing>
      </w:r>
    </w:p>
    <w:p w:rsidR="00394482" w:rsidRDefault="00394482">
      <w:pPr>
        <w:spacing w:line="360" w:lineRule="auto"/>
        <w:jc w:val="center"/>
        <w:rPr>
          <w:rFonts w:ascii="仿宋" w:eastAsia="仿宋" w:hAnsi="仿宋" w:cs="宋体"/>
          <w:sz w:val="32"/>
          <w:szCs w:val="32"/>
        </w:rPr>
      </w:pPr>
    </w:p>
    <w:p w:rsidR="00394482" w:rsidRDefault="00394482">
      <w:pPr>
        <w:spacing w:line="360" w:lineRule="auto"/>
        <w:jc w:val="center"/>
        <w:rPr>
          <w:rFonts w:ascii="仿宋" w:eastAsia="仿宋" w:hAnsi="仿宋" w:cs="宋体"/>
          <w:sz w:val="32"/>
          <w:szCs w:val="32"/>
        </w:rPr>
      </w:pPr>
    </w:p>
    <w:p w:rsidR="00394482" w:rsidRDefault="00394482">
      <w:pPr>
        <w:spacing w:line="360" w:lineRule="auto"/>
        <w:jc w:val="center"/>
        <w:rPr>
          <w:rFonts w:ascii="仿宋" w:eastAsia="仿宋" w:hAnsi="仿宋" w:cs="宋体"/>
          <w:sz w:val="32"/>
          <w:szCs w:val="32"/>
        </w:rPr>
      </w:pPr>
    </w:p>
    <w:p w:rsidR="00394482" w:rsidRDefault="00394482">
      <w:pPr>
        <w:spacing w:line="360" w:lineRule="auto"/>
        <w:jc w:val="center"/>
        <w:rPr>
          <w:rFonts w:ascii="仿宋" w:eastAsia="仿宋" w:hAnsi="仿宋" w:cs="宋体"/>
          <w:sz w:val="32"/>
          <w:szCs w:val="32"/>
        </w:rPr>
      </w:pPr>
    </w:p>
    <w:p w:rsidR="00394482" w:rsidRDefault="00394482">
      <w:pPr>
        <w:spacing w:line="360" w:lineRule="auto"/>
        <w:jc w:val="center"/>
        <w:rPr>
          <w:rFonts w:ascii="仿宋" w:eastAsia="仿宋" w:hAnsi="仿宋" w:cs="宋体"/>
          <w:sz w:val="32"/>
          <w:szCs w:val="32"/>
        </w:rPr>
      </w:pPr>
    </w:p>
    <w:p w:rsidR="00394482" w:rsidRDefault="00394482">
      <w:pPr>
        <w:spacing w:line="360" w:lineRule="auto"/>
        <w:jc w:val="center"/>
        <w:rPr>
          <w:rFonts w:ascii="仿宋" w:eastAsia="仿宋" w:hAnsi="仿宋" w:cs="宋体"/>
          <w:sz w:val="32"/>
          <w:szCs w:val="32"/>
        </w:rPr>
      </w:pPr>
    </w:p>
    <w:p w:rsidR="00394482" w:rsidRDefault="00394482">
      <w:pPr>
        <w:spacing w:line="360" w:lineRule="auto"/>
        <w:jc w:val="center"/>
        <w:rPr>
          <w:rFonts w:ascii="仿宋" w:eastAsia="仿宋" w:hAnsi="仿宋" w:cs="宋体"/>
          <w:sz w:val="32"/>
          <w:szCs w:val="32"/>
        </w:rPr>
      </w:pPr>
    </w:p>
    <w:p w:rsidR="00394482" w:rsidRDefault="00CB4390">
      <w:pPr>
        <w:spacing w:line="360" w:lineRule="auto"/>
        <w:jc w:val="center"/>
        <w:rPr>
          <w:rFonts w:ascii="仿宋" w:eastAsia="仿宋" w:hAnsi="仿宋" w:cs="宋体"/>
          <w:b/>
          <w:sz w:val="32"/>
          <w:szCs w:val="32"/>
        </w:rPr>
      </w:pPr>
      <w:r>
        <w:rPr>
          <w:rFonts w:ascii="仿宋" w:eastAsia="仿宋" w:hAnsi="仿宋" w:hint="eastAsia"/>
          <w:b/>
          <w:sz w:val="32"/>
          <w:szCs w:val="32"/>
        </w:rPr>
        <w:t>（图1）</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（1）选手合理穿戴防护用品，做好安全防护，正确调整设备。</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（2）对汽车车门面板上的凹陷部位进行分析、测量，并画出损伤打磨区域。</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（3）打磨面板损伤区域。</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（4）对凹陷部位按正确工艺进行损伤修复。</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竞赛要求：</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做好安全防护和设备调整工作，规范操作过程。修复后的面板不得高于原表面，不能有孔洞，形状和质量达到技术要求。</w:t>
      </w:r>
    </w:p>
    <w:p w:rsidR="00394482" w:rsidRDefault="00CB4390">
      <w:pPr>
        <w:spacing w:line="600" w:lineRule="exact"/>
        <w:ind w:firstLineChars="200" w:firstLine="640"/>
        <w:rPr>
          <w:rFonts w:ascii="仿宋" w:eastAsia="仿宋" w:hAnsi="仿宋"/>
          <w:sz w:val="32"/>
          <w:szCs w:val="32"/>
        </w:rPr>
      </w:pPr>
      <w:r>
        <w:rPr>
          <w:rFonts w:ascii="仿宋" w:eastAsia="仿宋" w:hAnsi="仿宋" w:hint="eastAsia"/>
          <w:sz w:val="32"/>
          <w:szCs w:val="32"/>
        </w:rPr>
        <w:t>注意事项：</w:t>
      </w:r>
    </w:p>
    <w:p w:rsidR="00C331D3" w:rsidRPr="00C331D3" w:rsidRDefault="00C331D3" w:rsidP="001A6CDE">
      <w:pPr>
        <w:pStyle w:val="a0"/>
        <w:ind w:firstLine="640"/>
        <w:rPr>
          <w:rFonts w:ascii="仿宋" w:eastAsia="仿宋" w:hAnsi="仿宋"/>
        </w:rPr>
      </w:pPr>
      <w:r w:rsidRPr="00C331D3">
        <w:rPr>
          <w:rFonts w:ascii="仿宋" w:eastAsia="仿宋" w:hAnsi="仿宋" w:hint="eastAsia"/>
        </w:rPr>
        <w:t>1、</w:t>
      </w:r>
      <w:r>
        <w:rPr>
          <w:rFonts w:ascii="仿宋" w:eastAsia="仿宋" w:hAnsi="仿宋" w:hint="eastAsia"/>
        </w:rPr>
        <w:t>本模块使用门皮进行比赛。要求选手在比赛前，在工作人员的辅助下，自行完成门皮安装及缺陷制作。</w:t>
      </w:r>
    </w:p>
    <w:p w:rsidR="00394482" w:rsidRDefault="00C331D3">
      <w:pPr>
        <w:spacing w:line="600" w:lineRule="exact"/>
        <w:ind w:firstLineChars="200" w:firstLine="640"/>
        <w:rPr>
          <w:rFonts w:ascii="仿宋" w:eastAsia="仿宋" w:hAnsi="仿宋"/>
          <w:sz w:val="32"/>
          <w:szCs w:val="32"/>
        </w:rPr>
      </w:pPr>
      <w:r>
        <w:rPr>
          <w:rFonts w:ascii="仿宋" w:eastAsia="仿宋" w:hAnsi="仿宋" w:hint="eastAsia"/>
          <w:sz w:val="32"/>
          <w:szCs w:val="32"/>
        </w:rPr>
        <w:t>2</w:t>
      </w:r>
      <w:r w:rsidR="00CB4390">
        <w:rPr>
          <w:rFonts w:ascii="仿宋" w:eastAsia="仿宋" w:hAnsi="仿宋" w:hint="eastAsia"/>
          <w:sz w:val="32"/>
          <w:szCs w:val="32"/>
        </w:rPr>
        <w:t>、选手操作时对设备应自行调节。</w:t>
      </w:r>
    </w:p>
    <w:p w:rsidR="00394482" w:rsidRDefault="00C331D3">
      <w:pPr>
        <w:spacing w:line="600" w:lineRule="exact"/>
        <w:ind w:firstLineChars="200" w:firstLine="640"/>
        <w:rPr>
          <w:rFonts w:ascii="仿宋" w:eastAsia="仿宋" w:hAnsi="仿宋"/>
          <w:sz w:val="32"/>
          <w:szCs w:val="32"/>
        </w:rPr>
      </w:pPr>
      <w:r>
        <w:rPr>
          <w:rFonts w:ascii="仿宋" w:eastAsia="仿宋" w:hAnsi="仿宋" w:hint="eastAsia"/>
          <w:sz w:val="32"/>
          <w:szCs w:val="32"/>
        </w:rPr>
        <w:t>3</w:t>
      </w:r>
      <w:r w:rsidR="00CB4390">
        <w:rPr>
          <w:rFonts w:ascii="仿宋" w:eastAsia="仿宋" w:hAnsi="仿宋" w:hint="eastAsia"/>
          <w:sz w:val="32"/>
          <w:szCs w:val="32"/>
        </w:rPr>
        <w:t>、对比赛工位进行5S整理。</w:t>
      </w:r>
      <w:bookmarkStart w:id="19" w:name="_Toc52283449"/>
    </w:p>
    <w:p w:rsidR="00394482" w:rsidRDefault="00394482">
      <w:pPr>
        <w:spacing w:line="360" w:lineRule="auto"/>
        <w:ind w:firstLineChars="300" w:firstLine="960"/>
        <w:jc w:val="left"/>
        <w:rPr>
          <w:rFonts w:ascii="仿宋" w:eastAsia="仿宋" w:hAnsi="仿宋" w:cs="仿宋"/>
          <w:sz w:val="32"/>
          <w:szCs w:val="32"/>
        </w:rPr>
      </w:pPr>
    </w:p>
    <w:p w:rsidR="00394482" w:rsidRDefault="00CB4390" w:rsidP="00CB4390">
      <w:pPr>
        <w:pStyle w:val="a0"/>
        <w:spacing w:line="600" w:lineRule="exact"/>
        <w:ind w:firstLine="643"/>
        <w:rPr>
          <w:rFonts w:ascii="楷体" w:eastAsia="楷体" w:hAnsi="楷体"/>
          <w:b/>
          <w:color w:val="000000" w:themeColor="text1"/>
          <w:szCs w:val="32"/>
        </w:rPr>
      </w:pPr>
      <w:bookmarkStart w:id="20" w:name="_Toc116318239"/>
      <w:r>
        <w:rPr>
          <w:rFonts w:ascii="楷体" w:eastAsia="楷体" w:hAnsi="楷体"/>
          <w:b/>
          <w:color w:val="000000" w:themeColor="text1"/>
          <w:szCs w:val="32"/>
        </w:rPr>
        <w:t>（三）评判标准</w:t>
      </w:r>
      <w:bookmarkStart w:id="21" w:name="_Toc52283450"/>
      <w:bookmarkEnd w:id="19"/>
      <w:bookmarkEnd w:id="20"/>
    </w:p>
    <w:p w:rsidR="00394482" w:rsidRDefault="00CB4390">
      <w:pPr>
        <w:pStyle w:val="3"/>
        <w:numPr>
          <w:ilvl w:val="0"/>
          <w:numId w:val="0"/>
        </w:numPr>
        <w:ind w:firstLineChars="200" w:firstLine="640"/>
        <w:rPr>
          <w:rFonts w:ascii="仿宋" w:eastAsia="仿宋" w:hAnsi="仿宋" w:cs="仿宋"/>
          <w:b w:val="0"/>
          <w:sz w:val="32"/>
          <w:szCs w:val="32"/>
        </w:rPr>
      </w:pPr>
      <w:bookmarkStart w:id="22" w:name="_Toc116318240"/>
      <w:r>
        <w:rPr>
          <w:rFonts w:ascii="仿宋" w:eastAsia="仿宋" w:hAnsi="仿宋" w:hint="eastAsia"/>
          <w:b w:val="0"/>
          <w:color w:val="000000" w:themeColor="text1"/>
          <w:sz w:val="32"/>
          <w:szCs w:val="32"/>
        </w:rPr>
        <w:t>1、分数权重</w:t>
      </w:r>
      <w:bookmarkEnd w:id="21"/>
      <w:bookmarkEnd w:id="22"/>
    </w:p>
    <w:tbl>
      <w:tblPr>
        <w:tblpPr w:leftFromText="180" w:rightFromText="180" w:vertAnchor="text" w:horzAnchor="margin" w:tblpXSpec="center" w:tblpY="54"/>
        <w:tblW w:w="8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904"/>
        <w:gridCol w:w="1134"/>
        <w:gridCol w:w="1134"/>
        <w:gridCol w:w="1134"/>
      </w:tblGrid>
      <w:tr w:rsidR="00394482">
        <w:trPr>
          <w:trHeight w:val="460"/>
        </w:trPr>
        <w:tc>
          <w:tcPr>
            <w:tcW w:w="1951" w:type="dxa"/>
            <w:vAlign w:val="center"/>
          </w:tcPr>
          <w:p w:rsidR="00394482" w:rsidRDefault="00CB4390">
            <w:pPr>
              <w:jc w:val="center"/>
              <w:rPr>
                <w:rFonts w:ascii="宋体" w:hAnsi="宋体"/>
                <w:b/>
                <w:bCs/>
                <w:sz w:val="24"/>
              </w:rPr>
            </w:pPr>
            <w:r>
              <w:rPr>
                <w:rFonts w:ascii="宋体" w:hAnsi="宋体" w:hint="eastAsia"/>
                <w:b/>
                <w:bCs/>
                <w:sz w:val="24"/>
              </w:rPr>
              <w:t>模块编号</w:t>
            </w:r>
          </w:p>
        </w:tc>
        <w:tc>
          <w:tcPr>
            <w:tcW w:w="2904" w:type="dxa"/>
            <w:vAlign w:val="center"/>
          </w:tcPr>
          <w:p w:rsidR="00394482" w:rsidRDefault="00CB4390">
            <w:pPr>
              <w:jc w:val="center"/>
              <w:rPr>
                <w:rFonts w:ascii="宋体" w:hAnsi="宋体"/>
                <w:b/>
                <w:bCs/>
                <w:sz w:val="24"/>
              </w:rPr>
            </w:pPr>
            <w:r>
              <w:rPr>
                <w:rFonts w:ascii="宋体" w:hAnsi="宋体" w:hint="eastAsia"/>
                <w:b/>
                <w:bCs/>
                <w:sz w:val="24"/>
              </w:rPr>
              <w:t>模块名称</w:t>
            </w:r>
          </w:p>
        </w:tc>
        <w:tc>
          <w:tcPr>
            <w:tcW w:w="1134" w:type="dxa"/>
          </w:tcPr>
          <w:p w:rsidR="00394482" w:rsidRDefault="00CB4390">
            <w:pPr>
              <w:spacing w:line="360" w:lineRule="auto"/>
              <w:jc w:val="center"/>
              <w:rPr>
                <w:rFonts w:ascii="宋体" w:hAnsi="宋体"/>
                <w:b/>
                <w:bCs/>
                <w:sz w:val="24"/>
              </w:rPr>
            </w:pPr>
            <w:r>
              <w:rPr>
                <w:rFonts w:ascii="宋体" w:hAnsi="宋体" w:hint="eastAsia"/>
                <w:b/>
                <w:bCs/>
                <w:sz w:val="24"/>
              </w:rPr>
              <w:t>评价分</w:t>
            </w:r>
          </w:p>
        </w:tc>
        <w:tc>
          <w:tcPr>
            <w:tcW w:w="1134" w:type="dxa"/>
          </w:tcPr>
          <w:p w:rsidR="00394482" w:rsidRDefault="00CB4390">
            <w:pPr>
              <w:spacing w:line="360" w:lineRule="auto"/>
              <w:jc w:val="center"/>
              <w:rPr>
                <w:rFonts w:ascii="宋体" w:hAnsi="宋体"/>
                <w:b/>
                <w:bCs/>
                <w:sz w:val="24"/>
              </w:rPr>
            </w:pPr>
            <w:r>
              <w:rPr>
                <w:rFonts w:ascii="宋体" w:hAnsi="宋体" w:hint="eastAsia"/>
                <w:b/>
                <w:bCs/>
                <w:sz w:val="24"/>
              </w:rPr>
              <w:t>测量分</w:t>
            </w:r>
          </w:p>
        </w:tc>
        <w:tc>
          <w:tcPr>
            <w:tcW w:w="1134" w:type="dxa"/>
            <w:vAlign w:val="center"/>
          </w:tcPr>
          <w:p w:rsidR="00394482" w:rsidRDefault="00CB4390">
            <w:pPr>
              <w:jc w:val="center"/>
              <w:rPr>
                <w:rFonts w:ascii="宋体" w:hAnsi="宋体"/>
                <w:b/>
                <w:bCs/>
                <w:sz w:val="24"/>
              </w:rPr>
            </w:pPr>
            <w:r>
              <w:rPr>
                <w:rFonts w:ascii="宋体" w:hAnsi="宋体" w:hint="eastAsia"/>
                <w:b/>
                <w:bCs/>
                <w:sz w:val="24"/>
              </w:rPr>
              <w:t>分数</w:t>
            </w:r>
          </w:p>
        </w:tc>
      </w:tr>
      <w:tr w:rsidR="00394482">
        <w:trPr>
          <w:trHeight w:val="476"/>
        </w:trPr>
        <w:tc>
          <w:tcPr>
            <w:tcW w:w="1951" w:type="dxa"/>
            <w:vAlign w:val="center"/>
          </w:tcPr>
          <w:p w:rsidR="00394482" w:rsidRDefault="00CB4390">
            <w:pPr>
              <w:jc w:val="center"/>
              <w:rPr>
                <w:rFonts w:ascii="宋体" w:hAnsi="宋体"/>
                <w:sz w:val="24"/>
              </w:rPr>
            </w:pPr>
            <w:r>
              <w:rPr>
                <w:rFonts w:ascii="宋体" w:hAnsi="宋体"/>
                <w:sz w:val="24"/>
              </w:rPr>
              <w:t>A</w:t>
            </w:r>
          </w:p>
        </w:tc>
        <w:tc>
          <w:tcPr>
            <w:tcW w:w="2904" w:type="dxa"/>
            <w:vAlign w:val="center"/>
          </w:tcPr>
          <w:p w:rsidR="00394482" w:rsidRDefault="00CB4390">
            <w:pPr>
              <w:jc w:val="center"/>
              <w:rPr>
                <w:rFonts w:ascii="宋体" w:hAnsi="宋体"/>
                <w:sz w:val="24"/>
              </w:rPr>
            </w:pPr>
            <w:r>
              <w:rPr>
                <w:rFonts w:ascii="宋体" w:hAnsi="宋体" w:hint="eastAsia"/>
                <w:sz w:val="24"/>
              </w:rPr>
              <w:t>车身诊断与校正</w:t>
            </w:r>
          </w:p>
        </w:tc>
        <w:tc>
          <w:tcPr>
            <w:tcW w:w="1134" w:type="dxa"/>
          </w:tcPr>
          <w:p w:rsidR="00394482" w:rsidRDefault="00394482">
            <w:pPr>
              <w:spacing w:line="360" w:lineRule="auto"/>
              <w:jc w:val="center"/>
              <w:rPr>
                <w:rFonts w:ascii="宋体" w:hAnsi="宋体"/>
                <w:sz w:val="24"/>
              </w:rPr>
            </w:pPr>
          </w:p>
        </w:tc>
        <w:tc>
          <w:tcPr>
            <w:tcW w:w="1134" w:type="dxa"/>
          </w:tcPr>
          <w:p w:rsidR="00394482" w:rsidRDefault="00394482">
            <w:pPr>
              <w:spacing w:line="360" w:lineRule="auto"/>
              <w:jc w:val="center"/>
              <w:rPr>
                <w:rFonts w:ascii="宋体" w:hAnsi="宋体"/>
                <w:sz w:val="24"/>
              </w:rPr>
            </w:pPr>
          </w:p>
        </w:tc>
        <w:tc>
          <w:tcPr>
            <w:tcW w:w="1134" w:type="dxa"/>
            <w:vAlign w:val="center"/>
          </w:tcPr>
          <w:p w:rsidR="00394482" w:rsidRDefault="00CB4390">
            <w:pPr>
              <w:jc w:val="center"/>
              <w:rPr>
                <w:rFonts w:ascii="宋体" w:hAnsi="宋体"/>
                <w:sz w:val="24"/>
              </w:rPr>
            </w:pPr>
            <w:r>
              <w:rPr>
                <w:rFonts w:ascii="宋体" w:hAnsi="宋体" w:hint="eastAsia"/>
                <w:sz w:val="24"/>
              </w:rPr>
              <w:t>20</w:t>
            </w:r>
          </w:p>
        </w:tc>
      </w:tr>
      <w:tr w:rsidR="00394482">
        <w:trPr>
          <w:trHeight w:val="460"/>
        </w:trPr>
        <w:tc>
          <w:tcPr>
            <w:tcW w:w="1951" w:type="dxa"/>
            <w:vAlign w:val="center"/>
          </w:tcPr>
          <w:p w:rsidR="00394482" w:rsidRDefault="00CB4390">
            <w:pPr>
              <w:jc w:val="center"/>
              <w:rPr>
                <w:rFonts w:ascii="宋体" w:hAnsi="宋体"/>
                <w:sz w:val="24"/>
              </w:rPr>
            </w:pPr>
            <w:r>
              <w:rPr>
                <w:rFonts w:ascii="宋体" w:hAnsi="宋体"/>
                <w:sz w:val="24"/>
              </w:rPr>
              <w:t>B</w:t>
            </w:r>
          </w:p>
        </w:tc>
        <w:tc>
          <w:tcPr>
            <w:tcW w:w="2904" w:type="dxa"/>
            <w:vAlign w:val="center"/>
          </w:tcPr>
          <w:p w:rsidR="00394482" w:rsidRDefault="00CB4390">
            <w:pPr>
              <w:jc w:val="center"/>
              <w:rPr>
                <w:rFonts w:ascii="宋体" w:hAnsi="宋体"/>
                <w:sz w:val="24"/>
              </w:rPr>
            </w:pPr>
            <w:r>
              <w:rPr>
                <w:rFonts w:ascii="宋体" w:hAnsi="宋体"/>
                <w:sz w:val="24"/>
              </w:rPr>
              <w:t>模拟焊接</w:t>
            </w:r>
          </w:p>
        </w:tc>
        <w:tc>
          <w:tcPr>
            <w:tcW w:w="1134" w:type="dxa"/>
          </w:tcPr>
          <w:p w:rsidR="00394482" w:rsidRDefault="00394482">
            <w:pPr>
              <w:spacing w:line="360" w:lineRule="auto"/>
              <w:jc w:val="center"/>
              <w:rPr>
                <w:rFonts w:ascii="宋体" w:hAnsi="宋体"/>
                <w:sz w:val="24"/>
              </w:rPr>
            </w:pPr>
          </w:p>
        </w:tc>
        <w:tc>
          <w:tcPr>
            <w:tcW w:w="1134" w:type="dxa"/>
          </w:tcPr>
          <w:p w:rsidR="00394482" w:rsidRDefault="00394482">
            <w:pPr>
              <w:spacing w:line="360" w:lineRule="auto"/>
              <w:jc w:val="center"/>
              <w:rPr>
                <w:rFonts w:ascii="宋体" w:hAnsi="宋体"/>
                <w:sz w:val="24"/>
              </w:rPr>
            </w:pPr>
          </w:p>
        </w:tc>
        <w:tc>
          <w:tcPr>
            <w:tcW w:w="1134" w:type="dxa"/>
            <w:vAlign w:val="center"/>
          </w:tcPr>
          <w:p w:rsidR="00394482" w:rsidRDefault="00CB4390">
            <w:pPr>
              <w:jc w:val="center"/>
              <w:rPr>
                <w:rFonts w:ascii="宋体" w:hAnsi="宋体"/>
                <w:sz w:val="24"/>
              </w:rPr>
            </w:pPr>
            <w:r>
              <w:rPr>
                <w:rFonts w:ascii="宋体" w:hAnsi="宋体" w:hint="eastAsia"/>
                <w:sz w:val="24"/>
              </w:rPr>
              <w:t>10</w:t>
            </w:r>
          </w:p>
        </w:tc>
      </w:tr>
      <w:tr w:rsidR="00394482">
        <w:trPr>
          <w:trHeight w:val="460"/>
        </w:trPr>
        <w:tc>
          <w:tcPr>
            <w:tcW w:w="1951" w:type="dxa"/>
            <w:vAlign w:val="center"/>
          </w:tcPr>
          <w:p w:rsidR="00394482" w:rsidRDefault="00CB4390">
            <w:pPr>
              <w:jc w:val="center"/>
              <w:rPr>
                <w:rFonts w:ascii="宋体" w:hAnsi="宋体"/>
                <w:sz w:val="24"/>
              </w:rPr>
            </w:pPr>
            <w:r>
              <w:rPr>
                <w:rFonts w:ascii="宋体" w:hAnsi="宋体"/>
                <w:sz w:val="24"/>
              </w:rPr>
              <w:t>C</w:t>
            </w:r>
          </w:p>
        </w:tc>
        <w:tc>
          <w:tcPr>
            <w:tcW w:w="2904" w:type="dxa"/>
            <w:vAlign w:val="center"/>
          </w:tcPr>
          <w:p w:rsidR="00394482" w:rsidRDefault="00CB4390">
            <w:pPr>
              <w:jc w:val="center"/>
              <w:rPr>
                <w:rFonts w:ascii="宋体" w:hAnsi="宋体"/>
                <w:sz w:val="24"/>
              </w:rPr>
            </w:pPr>
            <w:r>
              <w:rPr>
                <w:rFonts w:ascii="宋体" w:hAnsi="宋体" w:hint="eastAsia"/>
                <w:sz w:val="24"/>
              </w:rPr>
              <w:t>模拟结构部件更换</w:t>
            </w:r>
          </w:p>
        </w:tc>
        <w:tc>
          <w:tcPr>
            <w:tcW w:w="1134" w:type="dxa"/>
          </w:tcPr>
          <w:p w:rsidR="00394482" w:rsidRDefault="00394482">
            <w:pPr>
              <w:spacing w:line="360" w:lineRule="auto"/>
              <w:jc w:val="center"/>
              <w:rPr>
                <w:rFonts w:ascii="宋体" w:hAnsi="宋体"/>
                <w:sz w:val="24"/>
              </w:rPr>
            </w:pPr>
          </w:p>
        </w:tc>
        <w:tc>
          <w:tcPr>
            <w:tcW w:w="1134" w:type="dxa"/>
          </w:tcPr>
          <w:p w:rsidR="00394482" w:rsidRDefault="00394482">
            <w:pPr>
              <w:spacing w:line="360" w:lineRule="auto"/>
              <w:jc w:val="center"/>
              <w:rPr>
                <w:rFonts w:ascii="宋体" w:hAnsi="宋体"/>
                <w:sz w:val="24"/>
              </w:rPr>
            </w:pPr>
          </w:p>
        </w:tc>
        <w:tc>
          <w:tcPr>
            <w:tcW w:w="1134" w:type="dxa"/>
            <w:vAlign w:val="center"/>
          </w:tcPr>
          <w:p w:rsidR="00394482" w:rsidRDefault="00CB4390">
            <w:pPr>
              <w:jc w:val="center"/>
              <w:rPr>
                <w:rFonts w:ascii="宋体" w:hAnsi="宋体"/>
                <w:sz w:val="24"/>
              </w:rPr>
            </w:pPr>
            <w:r>
              <w:rPr>
                <w:rFonts w:ascii="宋体" w:hAnsi="宋体" w:hint="eastAsia"/>
                <w:sz w:val="24"/>
              </w:rPr>
              <w:t>40</w:t>
            </w:r>
          </w:p>
        </w:tc>
      </w:tr>
      <w:tr w:rsidR="00394482">
        <w:trPr>
          <w:trHeight w:val="460"/>
        </w:trPr>
        <w:tc>
          <w:tcPr>
            <w:tcW w:w="1951" w:type="dxa"/>
            <w:vAlign w:val="center"/>
          </w:tcPr>
          <w:p w:rsidR="00394482" w:rsidRDefault="00CB4390">
            <w:pPr>
              <w:jc w:val="center"/>
              <w:rPr>
                <w:rFonts w:ascii="宋体" w:hAnsi="宋体"/>
                <w:sz w:val="24"/>
              </w:rPr>
            </w:pPr>
            <w:r>
              <w:rPr>
                <w:rFonts w:ascii="宋体" w:hAnsi="宋体"/>
                <w:sz w:val="24"/>
              </w:rPr>
              <w:t>D</w:t>
            </w:r>
          </w:p>
        </w:tc>
        <w:tc>
          <w:tcPr>
            <w:tcW w:w="2904" w:type="dxa"/>
            <w:vAlign w:val="center"/>
          </w:tcPr>
          <w:p w:rsidR="00394482" w:rsidRDefault="00CB4390">
            <w:pPr>
              <w:jc w:val="center"/>
              <w:rPr>
                <w:rFonts w:ascii="宋体" w:hAnsi="宋体"/>
                <w:sz w:val="24"/>
              </w:rPr>
            </w:pPr>
            <w:r>
              <w:rPr>
                <w:rFonts w:ascii="宋体" w:hAnsi="宋体" w:hint="eastAsia"/>
                <w:sz w:val="24"/>
              </w:rPr>
              <w:t>钢面板修复</w:t>
            </w:r>
          </w:p>
        </w:tc>
        <w:tc>
          <w:tcPr>
            <w:tcW w:w="1134" w:type="dxa"/>
          </w:tcPr>
          <w:p w:rsidR="00394482" w:rsidRDefault="00394482">
            <w:pPr>
              <w:spacing w:line="360" w:lineRule="auto"/>
              <w:jc w:val="center"/>
              <w:rPr>
                <w:rFonts w:ascii="宋体" w:hAnsi="宋体"/>
                <w:sz w:val="24"/>
              </w:rPr>
            </w:pPr>
          </w:p>
        </w:tc>
        <w:tc>
          <w:tcPr>
            <w:tcW w:w="1134" w:type="dxa"/>
          </w:tcPr>
          <w:p w:rsidR="00394482" w:rsidRDefault="00394482">
            <w:pPr>
              <w:spacing w:line="360" w:lineRule="auto"/>
              <w:jc w:val="center"/>
              <w:rPr>
                <w:rFonts w:ascii="宋体" w:hAnsi="宋体"/>
                <w:sz w:val="24"/>
              </w:rPr>
            </w:pPr>
          </w:p>
        </w:tc>
        <w:tc>
          <w:tcPr>
            <w:tcW w:w="1134" w:type="dxa"/>
            <w:vAlign w:val="center"/>
          </w:tcPr>
          <w:p w:rsidR="00394482" w:rsidRDefault="00CB4390">
            <w:pPr>
              <w:jc w:val="center"/>
              <w:rPr>
                <w:rFonts w:ascii="宋体" w:hAnsi="宋体"/>
                <w:sz w:val="24"/>
              </w:rPr>
            </w:pPr>
            <w:r>
              <w:rPr>
                <w:rFonts w:ascii="宋体" w:hAnsi="宋体" w:hint="eastAsia"/>
                <w:sz w:val="24"/>
              </w:rPr>
              <w:t>30</w:t>
            </w:r>
          </w:p>
        </w:tc>
      </w:tr>
      <w:tr w:rsidR="00394482">
        <w:trPr>
          <w:trHeight w:val="460"/>
        </w:trPr>
        <w:tc>
          <w:tcPr>
            <w:tcW w:w="1951" w:type="dxa"/>
            <w:vAlign w:val="center"/>
          </w:tcPr>
          <w:p w:rsidR="00394482" w:rsidRDefault="00CB4390">
            <w:pPr>
              <w:jc w:val="center"/>
              <w:rPr>
                <w:rFonts w:ascii="宋体" w:hAnsi="宋体"/>
                <w:b/>
                <w:bCs/>
                <w:sz w:val="24"/>
              </w:rPr>
            </w:pPr>
            <w:r>
              <w:rPr>
                <w:rFonts w:ascii="宋体" w:hAnsi="宋体" w:hint="eastAsia"/>
                <w:b/>
                <w:bCs/>
                <w:sz w:val="24"/>
              </w:rPr>
              <w:t>总计</w:t>
            </w:r>
          </w:p>
        </w:tc>
        <w:tc>
          <w:tcPr>
            <w:tcW w:w="2904" w:type="dxa"/>
            <w:vAlign w:val="center"/>
          </w:tcPr>
          <w:p w:rsidR="00394482" w:rsidRDefault="00394482">
            <w:pPr>
              <w:jc w:val="center"/>
              <w:rPr>
                <w:rFonts w:ascii="宋体" w:hAnsi="宋体"/>
                <w:b/>
                <w:bCs/>
                <w:sz w:val="24"/>
              </w:rPr>
            </w:pPr>
          </w:p>
        </w:tc>
        <w:tc>
          <w:tcPr>
            <w:tcW w:w="1134" w:type="dxa"/>
          </w:tcPr>
          <w:p w:rsidR="00394482" w:rsidRDefault="00394482">
            <w:pPr>
              <w:spacing w:line="360" w:lineRule="auto"/>
              <w:jc w:val="center"/>
              <w:rPr>
                <w:rFonts w:ascii="宋体" w:hAnsi="宋体"/>
                <w:b/>
                <w:bCs/>
                <w:sz w:val="24"/>
              </w:rPr>
            </w:pPr>
          </w:p>
        </w:tc>
        <w:tc>
          <w:tcPr>
            <w:tcW w:w="1134" w:type="dxa"/>
          </w:tcPr>
          <w:p w:rsidR="00394482" w:rsidRDefault="00394482">
            <w:pPr>
              <w:spacing w:line="360" w:lineRule="auto"/>
              <w:jc w:val="center"/>
              <w:rPr>
                <w:rFonts w:ascii="宋体" w:hAnsi="宋体"/>
                <w:b/>
                <w:bCs/>
                <w:sz w:val="24"/>
              </w:rPr>
            </w:pPr>
          </w:p>
        </w:tc>
        <w:tc>
          <w:tcPr>
            <w:tcW w:w="1134" w:type="dxa"/>
            <w:vAlign w:val="center"/>
          </w:tcPr>
          <w:p w:rsidR="00394482" w:rsidRDefault="00CB4390">
            <w:pPr>
              <w:jc w:val="center"/>
              <w:rPr>
                <w:rFonts w:ascii="宋体" w:hAnsi="宋体"/>
                <w:b/>
                <w:bCs/>
                <w:color w:val="FF0000"/>
                <w:sz w:val="24"/>
              </w:rPr>
            </w:pPr>
            <w:r>
              <w:rPr>
                <w:rFonts w:ascii="宋体" w:hAnsi="宋体"/>
                <w:b/>
                <w:bCs/>
                <w:sz w:val="24"/>
              </w:rPr>
              <w:t>100</w:t>
            </w:r>
          </w:p>
        </w:tc>
      </w:tr>
    </w:tbl>
    <w:p w:rsidR="00394482" w:rsidRDefault="00394482">
      <w:pPr>
        <w:pStyle w:val="3"/>
        <w:numPr>
          <w:ilvl w:val="0"/>
          <w:numId w:val="0"/>
        </w:numPr>
        <w:ind w:firstLineChars="200" w:firstLine="640"/>
        <w:rPr>
          <w:rFonts w:ascii="仿宋" w:eastAsia="仿宋" w:hAnsi="仿宋"/>
          <w:b w:val="0"/>
          <w:color w:val="000000" w:themeColor="text1"/>
          <w:sz w:val="32"/>
          <w:szCs w:val="32"/>
        </w:rPr>
      </w:pPr>
      <w:bookmarkStart w:id="23" w:name="_Toc52283451"/>
    </w:p>
    <w:p w:rsidR="00394482" w:rsidRDefault="00CB4390" w:rsidP="00CB4390">
      <w:pPr>
        <w:pStyle w:val="a0"/>
        <w:spacing w:line="600" w:lineRule="exact"/>
        <w:ind w:firstLine="640"/>
        <w:rPr>
          <w:rFonts w:ascii="仿宋" w:eastAsia="仿宋" w:hAnsi="仿宋"/>
          <w:color w:val="000000" w:themeColor="text1"/>
          <w:szCs w:val="32"/>
        </w:rPr>
      </w:pPr>
      <w:bookmarkStart w:id="24" w:name="_Toc116318241"/>
      <w:bookmarkStart w:id="25" w:name="_Toc116315482"/>
      <w:bookmarkStart w:id="26" w:name="_Toc116315718"/>
      <w:bookmarkStart w:id="27" w:name="_Toc116317797"/>
      <w:r>
        <w:rPr>
          <w:rFonts w:ascii="仿宋" w:eastAsia="仿宋" w:hAnsi="仿宋"/>
          <w:color w:val="000000" w:themeColor="text1"/>
          <w:szCs w:val="32"/>
        </w:rPr>
        <w:t>2</w:t>
      </w:r>
      <w:r>
        <w:rPr>
          <w:rFonts w:ascii="仿宋" w:eastAsia="仿宋" w:hAnsi="仿宋" w:hint="eastAsia"/>
          <w:color w:val="000000" w:themeColor="text1"/>
          <w:szCs w:val="32"/>
        </w:rPr>
        <w:t>、</w:t>
      </w:r>
      <w:r>
        <w:rPr>
          <w:rFonts w:ascii="仿宋" w:eastAsia="仿宋" w:hAnsi="仿宋"/>
          <w:color w:val="000000" w:themeColor="text1"/>
          <w:szCs w:val="32"/>
        </w:rPr>
        <w:t>评判方法</w:t>
      </w:r>
      <w:bookmarkEnd w:id="23"/>
      <w:bookmarkEnd w:id="24"/>
      <w:bookmarkEnd w:id="25"/>
      <w:bookmarkEnd w:id="26"/>
      <w:bookmarkEnd w:id="27"/>
    </w:p>
    <w:p w:rsidR="00394482" w:rsidRDefault="00CB4390" w:rsidP="00CB4390">
      <w:pPr>
        <w:pStyle w:val="a0"/>
        <w:spacing w:line="600" w:lineRule="exact"/>
        <w:ind w:firstLine="640"/>
        <w:rPr>
          <w:rFonts w:ascii="仿宋" w:eastAsia="仿宋" w:hAnsi="仿宋"/>
        </w:rPr>
      </w:pPr>
      <w:r>
        <w:rPr>
          <w:rFonts w:ascii="仿宋" w:eastAsia="仿宋" w:hAnsi="仿宋" w:hint="eastAsia"/>
        </w:rPr>
        <w:t>选拔赛评分流程采用世界技能大赛的评分方法进行。各评分小组分别对各自分管的模块进行评分，过程评分与事后结果评分相结合，应对选手当天完成的工件当天完成评分。电子测量数据存储后任何人不得修改，并必须打印成纸质文件提交给</w:t>
      </w:r>
      <w:r>
        <w:rPr>
          <w:rFonts w:ascii="仿宋" w:eastAsia="仿宋" w:hAnsi="仿宋" w:hint="eastAsia"/>
        </w:rPr>
        <w:lastRenderedPageBreak/>
        <w:t>裁判长妥善保存。评价评分表和测量评分表应由每一个参与评判的裁判员签字确认后提交给裁判长妥善保存。</w:t>
      </w:r>
      <w:bookmarkStart w:id="28" w:name="_Toc52283452"/>
    </w:p>
    <w:p w:rsidR="00394482" w:rsidRDefault="00CB4390" w:rsidP="00CB4390">
      <w:pPr>
        <w:pStyle w:val="a0"/>
        <w:spacing w:line="600" w:lineRule="exact"/>
        <w:ind w:firstLine="640"/>
        <w:rPr>
          <w:rFonts w:ascii="仿宋" w:eastAsia="仿宋" w:hAnsi="仿宋"/>
        </w:rPr>
      </w:pPr>
      <w:r>
        <w:rPr>
          <w:rFonts w:ascii="仿宋" w:eastAsia="仿宋" w:hAnsi="仿宋"/>
          <w:color w:val="000000" w:themeColor="text1"/>
          <w:szCs w:val="32"/>
        </w:rPr>
        <w:t>3.成绩并列</w:t>
      </w:r>
      <w:bookmarkEnd w:id="28"/>
    </w:p>
    <w:p w:rsidR="00394482" w:rsidRDefault="00CB4390" w:rsidP="00CB4390">
      <w:pPr>
        <w:pStyle w:val="a0"/>
        <w:spacing w:line="600" w:lineRule="exact"/>
        <w:ind w:firstLine="640"/>
        <w:rPr>
          <w:rFonts w:ascii="仿宋" w:eastAsia="仿宋" w:hAnsi="仿宋"/>
          <w:szCs w:val="32"/>
          <w:lang w:val="en-GB"/>
        </w:rPr>
      </w:pPr>
      <w:r>
        <w:rPr>
          <w:rFonts w:ascii="仿宋" w:eastAsia="仿宋" w:hAnsi="仿宋" w:hint="eastAsia"/>
          <w:szCs w:val="32"/>
          <w:lang w:val="en-GB"/>
        </w:rPr>
        <w:t>如果选手出现总分相同的情况，优先对比分值较大模块的得分。</w:t>
      </w:r>
      <w:bookmarkStart w:id="29" w:name="_Toc52283453"/>
    </w:p>
    <w:p w:rsidR="00394482" w:rsidRDefault="00CB4390" w:rsidP="00CB4390">
      <w:pPr>
        <w:pStyle w:val="a0"/>
        <w:spacing w:line="600" w:lineRule="exact"/>
        <w:ind w:firstLine="640"/>
        <w:outlineLvl w:val="0"/>
        <w:rPr>
          <w:rFonts w:ascii="黑体" w:eastAsia="黑体" w:hAnsi="黑体"/>
          <w:color w:val="000000" w:themeColor="text1"/>
        </w:rPr>
      </w:pPr>
      <w:bookmarkStart w:id="30" w:name="_Toc116318242"/>
      <w:r>
        <w:rPr>
          <w:rFonts w:ascii="黑体" w:eastAsia="黑体" w:hAnsi="黑体"/>
          <w:color w:val="000000" w:themeColor="text1"/>
        </w:rPr>
        <w:t>三、竞赛细则</w:t>
      </w:r>
      <w:bookmarkStart w:id="31" w:name="_Toc52283454"/>
      <w:bookmarkEnd w:id="29"/>
      <w:bookmarkEnd w:id="30"/>
    </w:p>
    <w:p w:rsidR="00394482" w:rsidRDefault="00CB4390" w:rsidP="00CB4390">
      <w:pPr>
        <w:pStyle w:val="a0"/>
        <w:spacing w:line="600" w:lineRule="exact"/>
        <w:ind w:firstLine="643"/>
        <w:outlineLvl w:val="1"/>
        <w:rPr>
          <w:rFonts w:ascii="楷体" w:eastAsia="楷体" w:hAnsi="楷体" w:cs="LinTimes"/>
          <w:b/>
          <w:bCs/>
          <w:color w:val="000000" w:themeColor="text1"/>
        </w:rPr>
      </w:pPr>
      <w:bookmarkStart w:id="32" w:name="_Toc116318243"/>
      <w:r>
        <w:rPr>
          <w:rFonts w:ascii="楷体" w:eastAsia="楷体" w:hAnsi="楷体" w:hint="eastAsia"/>
          <w:b/>
          <w:color w:val="000000" w:themeColor="text1"/>
        </w:rPr>
        <w:t>（一）裁判员工作内容</w:t>
      </w:r>
      <w:bookmarkEnd w:id="31"/>
      <w:bookmarkEnd w:id="32"/>
    </w:p>
    <w:p w:rsidR="00394482" w:rsidRDefault="00CB4390" w:rsidP="00CB4390">
      <w:pPr>
        <w:pStyle w:val="a0"/>
        <w:spacing w:line="600" w:lineRule="exact"/>
        <w:ind w:firstLine="640"/>
        <w:rPr>
          <w:rFonts w:ascii="仿宋" w:eastAsia="仿宋" w:hAnsi="仿宋"/>
        </w:rPr>
      </w:pPr>
      <w:r>
        <w:rPr>
          <w:rFonts w:ascii="仿宋" w:eastAsia="仿宋" w:hAnsi="仿宋" w:hint="eastAsia"/>
        </w:rPr>
        <w:t>1、裁判员应服从裁判长的管理和工作安排。若裁判员不熟悉专业设备，不能满足裁判等技术工作需要，裁判长可指定专业技术人员从事相关辅助技术工作。遇到与产品制造商或技术开发商相关的问题或争议，应参照制造商或技术开发商的现场指定技术人员意见和建议。</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2、在工作时间内，裁判员不得无故迟到、早退、中途离开工作地或放弃工作，如有违反将依据竞赛技术规则违规处理条款给予相应处罚。</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3、裁判员的工作分为现场执裁、检测监督、安全管理、测量（客观）评判和评介（主观）评判等。工作按模块分小组开展。主观评分前应由裁判长统一评判标准。</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 xml:space="preserve">4、裁判员在工作期间不得使用手机、照相机、录像机等设备。 </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5、裁判员对选手违反安全操作规定的应立即叫停，并扣除相应操作分数。改正后方可允许选手继续比赛。</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6、裁判员应按竞赛行为规范行使职权，不因任何机构和</w:t>
      </w:r>
      <w:r>
        <w:rPr>
          <w:rFonts w:ascii="仿宋" w:eastAsia="仿宋" w:hAnsi="仿宋" w:hint="eastAsia"/>
        </w:rPr>
        <w:lastRenderedPageBreak/>
        <w:t>个人而影响本人履行职责，若有违规行为将按相关违规处理办法处理。</w:t>
      </w:r>
    </w:p>
    <w:p w:rsidR="00394482" w:rsidRDefault="00CB4390" w:rsidP="00CB4390">
      <w:pPr>
        <w:pStyle w:val="a0"/>
        <w:spacing w:line="600" w:lineRule="exact"/>
        <w:ind w:firstLine="643"/>
        <w:outlineLvl w:val="1"/>
        <w:rPr>
          <w:rFonts w:ascii="仿宋" w:eastAsia="仿宋" w:hAnsi="仿宋"/>
          <w:b/>
        </w:rPr>
      </w:pPr>
      <w:bookmarkStart w:id="33" w:name="_Toc116318244"/>
      <w:r>
        <w:rPr>
          <w:rFonts w:ascii="楷体" w:eastAsia="楷体" w:hAnsi="楷体" w:hint="eastAsia"/>
          <w:b/>
          <w:color w:val="000000" w:themeColor="text1"/>
        </w:rPr>
        <w:t>（二）选手的工作内容</w:t>
      </w:r>
      <w:bookmarkEnd w:id="33"/>
    </w:p>
    <w:p w:rsidR="00394482" w:rsidRDefault="00CB4390" w:rsidP="00CB4390">
      <w:pPr>
        <w:pStyle w:val="a0"/>
        <w:spacing w:line="600" w:lineRule="exact"/>
        <w:ind w:firstLine="640"/>
        <w:rPr>
          <w:rFonts w:ascii="仿宋" w:eastAsia="仿宋" w:hAnsi="仿宋"/>
        </w:rPr>
      </w:pPr>
      <w:r>
        <w:rPr>
          <w:rFonts w:ascii="仿宋" w:eastAsia="仿宋" w:hAnsi="仿宋" w:hint="eastAsia"/>
        </w:rPr>
        <w:t>1、选手通过抽签决定竞赛顺序和比赛用设备；</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2、比赛前安排全体选手熟悉比赛场地和设备；</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3、选手在熟悉赛场及比赛期间不得使用手机、照相机、录像机等设备。不得携带和使用自带的任何存储设备；</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4、正式比赛期间，除裁判长外任何人员不得主动接近选手及其工作区域，不许主动与选手接触与交流，选手有问题可向裁判反映。</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5、选手在比赛中违反安全操作规定的必须立即改正，经裁判许可后方可继续比赛。</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6、选手中途自行放弃比赛的，应向裁判提出，并经裁判长允许，由选手本人签字确认后，方可离开赛场。</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7、比赛结束讯号声响起以后，选手应立即停止当前作业。</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8、未经裁判长允许，选手不得延长比赛时间。</w:t>
      </w:r>
    </w:p>
    <w:p w:rsidR="00394482" w:rsidRDefault="00CB4390" w:rsidP="00CB4390">
      <w:pPr>
        <w:pStyle w:val="a0"/>
        <w:spacing w:line="600" w:lineRule="exact"/>
        <w:ind w:firstLine="640"/>
        <w:rPr>
          <w:rFonts w:ascii="仿宋" w:eastAsia="仿宋" w:hAnsi="仿宋"/>
        </w:rPr>
      </w:pPr>
      <w:r>
        <w:rPr>
          <w:rFonts w:ascii="仿宋" w:eastAsia="仿宋" w:hAnsi="仿宋" w:hint="eastAsia"/>
        </w:rPr>
        <w:t>9、各参赛队如对比赛成绩无争议，最迟于全部比赛内容结束后，组委会统一组织向全体参赛选手宣布比赛成绩。</w:t>
      </w:r>
      <w:bookmarkStart w:id="34" w:name="_Toc52283457"/>
    </w:p>
    <w:p w:rsidR="00394482" w:rsidRDefault="00394482">
      <w:pPr>
        <w:pStyle w:val="a0"/>
        <w:spacing w:line="600" w:lineRule="exact"/>
        <w:ind w:firstLineChars="0" w:firstLine="0"/>
      </w:pPr>
    </w:p>
    <w:p w:rsidR="00394482" w:rsidRDefault="00CB4390" w:rsidP="00CB4390">
      <w:pPr>
        <w:pStyle w:val="a0"/>
        <w:spacing w:line="600" w:lineRule="exact"/>
        <w:ind w:firstLine="643"/>
        <w:outlineLvl w:val="0"/>
        <w:rPr>
          <w:rFonts w:ascii="黑体" w:eastAsia="黑体" w:hAnsi="黑体"/>
          <w:b/>
          <w:color w:val="000000" w:themeColor="text1"/>
        </w:rPr>
      </w:pPr>
      <w:bookmarkStart w:id="35" w:name="_Toc116318245"/>
      <w:r>
        <w:rPr>
          <w:rFonts w:ascii="黑体" w:eastAsia="黑体" w:hAnsi="黑体"/>
          <w:b/>
          <w:color w:val="000000" w:themeColor="text1"/>
        </w:rPr>
        <w:t>四、竞赛场地、设施设备等安排</w:t>
      </w:r>
      <w:bookmarkStart w:id="36" w:name="_Toc52283458"/>
      <w:bookmarkEnd w:id="34"/>
      <w:bookmarkEnd w:id="35"/>
    </w:p>
    <w:p w:rsidR="00394482" w:rsidRDefault="00CB4390" w:rsidP="00CB4390">
      <w:pPr>
        <w:pStyle w:val="a0"/>
        <w:spacing w:line="600" w:lineRule="exact"/>
        <w:ind w:firstLine="643"/>
        <w:outlineLvl w:val="1"/>
        <w:rPr>
          <w:rFonts w:ascii="楷体" w:eastAsia="楷体" w:hAnsi="楷体"/>
          <w:b/>
          <w:color w:val="000000" w:themeColor="text1"/>
        </w:rPr>
      </w:pPr>
      <w:bookmarkStart w:id="37" w:name="_Toc116318246"/>
      <w:r>
        <w:rPr>
          <w:rFonts w:ascii="楷体" w:eastAsia="楷体" w:hAnsi="楷体"/>
          <w:b/>
          <w:color w:val="000000" w:themeColor="text1"/>
        </w:rPr>
        <w:t>（一）赛场规格要求</w:t>
      </w:r>
      <w:bookmarkEnd w:id="36"/>
      <w:bookmarkEnd w:id="37"/>
    </w:p>
    <w:p w:rsidR="00394482" w:rsidRDefault="00CB4390" w:rsidP="00CB4390">
      <w:pPr>
        <w:pStyle w:val="a0"/>
        <w:spacing w:line="600" w:lineRule="exact"/>
        <w:ind w:firstLine="640"/>
        <w:rPr>
          <w:rFonts w:ascii="仿宋" w:eastAsia="仿宋" w:hAnsi="仿宋"/>
        </w:rPr>
      </w:pPr>
      <w:r>
        <w:rPr>
          <w:rFonts w:ascii="仿宋" w:eastAsia="仿宋" w:hAnsi="仿宋" w:hint="eastAsia"/>
        </w:rPr>
        <w:t>本项目场地赛场，除比赛操作工位外，还有选手休息室、裁判休息室/会议室、竞赛耗材室、作品存放室、裁判评分室、</w:t>
      </w:r>
      <w:r>
        <w:rPr>
          <w:rFonts w:ascii="仿宋" w:eastAsia="仿宋" w:hAnsi="仿宋" w:hint="eastAsia"/>
        </w:rPr>
        <w:lastRenderedPageBreak/>
        <w:t>自带工具存放室、裁判长室/录分室、作品展示区、相关赞助商设备展示区。</w:t>
      </w:r>
      <w:bookmarkStart w:id="38" w:name="_Toc52283460"/>
    </w:p>
    <w:p w:rsidR="00394482" w:rsidRDefault="00CB4390" w:rsidP="00CB4390">
      <w:pPr>
        <w:pStyle w:val="a0"/>
        <w:spacing w:line="600" w:lineRule="exact"/>
        <w:ind w:firstLine="643"/>
        <w:outlineLvl w:val="1"/>
        <w:rPr>
          <w:rFonts w:ascii="楷体" w:eastAsia="楷体" w:hAnsi="楷体"/>
          <w:b/>
          <w:color w:val="000000" w:themeColor="text1"/>
        </w:rPr>
      </w:pPr>
      <w:bookmarkStart w:id="39" w:name="_Toc116318247"/>
      <w:r>
        <w:rPr>
          <w:rFonts w:ascii="楷体" w:eastAsia="楷体" w:hAnsi="楷体"/>
          <w:b/>
          <w:color w:val="000000" w:themeColor="text1"/>
        </w:rPr>
        <w:t>（二）基础设施清单</w:t>
      </w:r>
      <w:bookmarkStart w:id="40" w:name="_Toc52283461"/>
      <w:bookmarkEnd w:id="38"/>
      <w:bookmarkEnd w:id="39"/>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41" w:name="_Toc116318248"/>
      <w:r>
        <w:rPr>
          <w:rFonts w:ascii="仿宋" w:eastAsia="仿宋" w:hAnsi="仿宋" w:hint="eastAsia"/>
          <w:color w:val="000000" w:themeColor="text1"/>
          <w:szCs w:val="32"/>
        </w:rPr>
        <w:t>1、场地基本设备工具清单表</w:t>
      </w:r>
      <w:bookmarkEnd w:id="40"/>
      <w:bookmarkEnd w:id="41"/>
    </w:p>
    <w:tbl>
      <w:tblPr>
        <w:tblW w:w="8679" w:type="dxa"/>
        <w:tblBorders>
          <w:top w:val="single" w:sz="8" w:space="0" w:color="003764"/>
          <w:left w:val="single" w:sz="8" w:space="0" w:color="003764"/>
          <w:bottom w:val="single" w:sz="8" w:space="0" w:color="003764"/>
          <w:right w:val="single" w:sz="8" w:space="0" w:color="003764"/>
          <w:insideH w:val="single" w:sz="8" w:space="0" w:color="003764"/>
          <w:insideV w:val="single" w:sz="8" w:space="0" w:color="003764"/>
        </w:tblBorders>
        <w:tblLayout w:type="fixed"/>
        <w:tblCellMar>
          <w:top w:w="57" w:type="dxa"/>
          <w:left w:w="142" w:type="dxa"/>
          <w:bottom w:w="57" w:type="dxa"/>
          <w:right w:w="142" w:type="dxa"/>
        </w:tblCellMar>
        <w:tblLook w:val="04A0"/>
      </w:tblPr>
      <w:tblGrid>
        <w:gridCol w:w="993"/>
        <w:gridCol w:w="2600"/>
        <w:gridCol w:w="2739"/>
        <w:gridCol w:w="2347"/>
      </w:tblGrid>
      <w:tr w:rsidR="00394482">
        <w:trPr>
          <w:tblHeader/>
        </w:trPr>
        <w:tc>
          <w:tcPr>
            <w:tcW w:w="993"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序号</w:t>
            </w:r>
          </w:p>
        </w:tc>
        <w:tc>
          <w:tcPr>
            <w:tcW w:w="2600"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名称</w:t>
            </w:r>
          </w:p>
        </w:tc>
        <w:tc>
          <w:tcPr>
            <w:tcW w:w="2739"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数量</w:t>
            </w:r>
          </w:p>
        </w:tc>
        <w:tc>
          <w:tcPr>
            <w:tcW w:w="2347"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技术规格</w:t>
            </w:r>
          </w:p>
        </w:tc>
      </w:tr>
      <w:tr w:rsidR="00394482">
        <w:trPr>
          <w:trHeight w:val="381"/>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车身电子测量系统</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10"/>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车身校正平台</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辅助支撑系统</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磅锤</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5</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安全帽（硬质）</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6</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白车身</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7</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扭力扳手</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80-200N•m</w:t>
            </w: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套筒</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电阻点焊机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10</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气体保护焊机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瓶装保护气体</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sz w:val="24"/>
              </w:rPr>
              <w:t>CO</w:t>
            </w:r>
            <w:r>
              <w:rPr>
                <w:rFonts w:asciiTheme="minorEastAsia" w:eastAsiaTheme="minorEastAsia" w:hAnsiTheme="minorEastAsia"/>
                <w:sz w:val="24"/>
                <w:vertAlign w:val="subscript"/>
              </w:rPr>
              <w:t>2</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Ar80%</w:t>
            </w: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cs="Calibri"/>
                <w:sz w:val="24"/>
              </w:rPr>
            </w:pPr>
            <w:r>
              <w:rPr>
                <w:rFonts w:asciiTheme="minorEastAsia" w:eastAsiaTheme="minorEastAsia" w:hAnsiTheme="minorEastAsia" w:hint="eastAsia"/>
                <w:sz w:val="24"/>
              </w:rPr>
              <w:t>气吹尘枪</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气动切割锯</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焊点去除钻</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5</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角磨机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cs="Calibri"/>
                <w:sz w:val="24"/>
              </w:rPr>
              <w:t>2”</w:t>
            </w: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6</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双动打磨机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cs="Calibri"/>
                <w:sz w:val="24"/>
              </w:rPr>
            </w:pPr>
            <w:r>
              <w:rPr>
                <w:rFonts w:asciiTheme="minorEastAsia" w:eastAsiaTheme="minorEastAsia" w:hAnsiTheme="minorEastAsia" w:cs="Calibri"/>
                <w:sz w:val="24"/>
              </w:rPr>
              <w:t xml:space="preserve">5” </w:t>
            </w: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7</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带式打磨机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18</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bCs/>
                <w:sz w:val="24"/>
                <w:highlight w:val="yellow"/>
              </w:rPr>
            </w:pPr>
            <w:r>
              <w:rPr>
                <w:rFonts w:asciiTheme="minorEastAsia" w:eastAsiaTheme="minorEastAsia" w:hAnsiTheme="minorEastAsia" w:hint="eastAsia"/>
                <w:sz w:val="24"/>
              </w:rPr>
              <w:t>钳工工作台（含台虎钳）</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cs="Calibri"/>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19</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宽嘴大力钳</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0</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sz w:val="24"/>
              </w:rPr>
              <w:t>C</w:t>
            </w:r>
            <w:r>
              <w:rPr>
                <w:rFonts w:asciiTheme="minorEastAsia" w:eastAsiaTheme="minorEastAsia" w:hAnsiTheme="minorEastAsia" w:hint="eastAsia"/>
                <w:sz w:val="24"/>
              </w:rPr>
              <w:t>型大力钳</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鲤鱼型大力钳</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钢直尺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500mm</w:t>
            </w: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手锤</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lastRenderedPageBreak/>
              <w:t>2</w:t>
            </w:r>
            <w:r>
              <w:rPr>
                <w:rFonts w:asciiTheme="minorEastAsia" w:eastAsiaTheme="minorEastAsia" w:hAnsiTheme="minorEastAsia" w:hint="eastAsia"/>
                <w:sz w:val="24"/>
              </w:rPr>
              <w:t>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垫铁</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5</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焊接头盔</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sz w:val="24"/>
              </w:rPr>
              <w:t>自动变光</w:t>
            </w: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6</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焊接手套</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7</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焊接护腿</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28</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焊接围裙</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29</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焊接袖套</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0</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防护面罩</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活动扳手</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车门板固定架</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车身外形修复机（钢）</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34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虚拟仿真焊机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highlight w:val="yellow"/>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bl>
    <w:p w:rsidR="00394482" w:rsidRDefault="00394482">
      <w:pPr>
        <w:pStyle w:val="a0"/>
        <w:ind w:firstLineChars="0" w:firstLine="0"/>
        <w:rPr>
          <w:rFonts w:ascii="仿宋" w:eastAsia="仿宋" w:hAnsi="仿宋"/>
        </w:rPr>
      </w:pPr>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42" w:name="_Toc116317798"/>
      <w:bookmarkStart w:id="43" w:name="_Toc52283462"/>
      <w:bookmarkStart w:id="44" w:name="_Toc116315719"/>
      <w:bookmarkStart w:id="45" w:name="_Toc116315483"/>
      <w:bookmarkStart w:id="46" w:name="_Toc116318249"/>
      <w:r>
        <w:rPr>
          <w:rFonts w:ascii="仿宋" w:eastAsia="仿宋" w:hAnsi="仿宋" w:hint="eastAsia"/>
          <w:color w:val="000000" w:themeColor="text1"/>
          <w:szCs w:val="32"/>
        </w:rPr>
        <w:t>2、</w:t>
      </w:r>
      <w:r>
        <w:rPr>
          <w:rFonts w:ascii="仿宋" w:eastAsia="仿宋" w:hAnsi="仿宋"/>
          <w:color w:val="000000" w:themeColor="text1"/>
          <w:szCs w:val="32"/>
        </w:rPr>
        <w:t>基本</w:t>
      </w:r>
      <w:r>
        <w:rPr>
          <w:rFonts w:ascii="仿宋" w:eastAsia="仿宋" w:hAnsi="仿宋" w:hint="eastAsia"/>
          <w:color w:val="000000" w:themeColor="text1"/>
          <w:szCs w:val="32"/>
        </w:rPr>
        <w:t>材料清单表</w:t>
      </w:r>
      <w:bookmarkEnd w:id="42"/>
      <w:bookmarkEnd w:id="43"/>
      <w:bookmarkEnd w:id="44"/>
      <w:bookmarkEnd w:id="45"/>
      <w:bookmarkEnd w:id="46"/>
    </w:p>
    <w:tbl>
      <w:tblPr>
        <w:tblW w:w="8679" w:type="dxa"/>
        <w:tblBorders>
          <w:top w:val="single" w:sz="8" w:space="0" w:color="003764"/>
          <w:left w:val="single" w:sz="8" w:space="0" w:color="003764"/>
          <w:bottom w:val="single" w:sz="8" w:space="0" w:color="003764"/>
          <w:right w:val="single" w:sz="8" w:space="0" w:color="003764"/>
          <w:insideH w:val="single" w:sz="8" w:space="0" w:color="003764"/>
          <w:insideV w:val="single" w:sz="8" w:space="0" w:color="003764"/>
        </w:tblBorders>
        <w:tblLayout w:type="fixed"/>
        <w:tblCellMar>
          <w:top w:w="57" w:type="dxa"/>
          <w:left w:w="142" w:type="dxa"/>
          <w:bottom w:w="57" w:type="dxa"/>
          <w:right w:w="142" w:type="dxa"/>
        </w:tblCellMar>
        <w:tblLook w:val="04A0"/>
      </w:tblPr>
      <w:tblGrid>
        <w:gridCol w:w="993"/>
        <w:gridCol w:w="2600"/>
        <w:gridCol w:w="2739"/>
        <w:gridCol w:w="2347"/>
      </w:tblGrid>
      <w:tr w:rsidR="00394482">
        <w:trPr>
          <w:tblHeader/>
        </w:trPr>
        <w:tc>
          <w:tcPr>
            <w:tcW w:w="993"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序号</w:t>
            </w:r>
          </w:p>
        </w:tc>
        <w:tc>
          <w:tcPr>
            <w:tcW w:w="2600"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rPr>
            </w:pPr>
            <w:r>
              <w:rPr>
                <w:rFonts w:ascii="LinTimes" w:hAnsi="LinTimes" w:cs="LinTimes"/>
                <w:b/>
                <w:caps/>
                <w:color w:val="auto"/>
                <w:sz w:val="24"/>
                <w:lang w:val="en-US"/>
              </w:rPr>
              <w:t>名称</w:t>
            </w:r>
          </w:p>
        </w:tc>
        <w:tc>
          <w:tcPr>
            <w:tcW w:w="2739"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数量</w:t>
            </w:r>
          </w:p>
        </w:tc>
        <w:tc>
          <w:tcPr>
            <w:tcW w:w="2347"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eastAsia="zh-CN"/>
              </w:rPr>
            </w:pPr>
            <w:r>
              <w:rPr>
                <w:rFonts w:ascii="LinTimes" w:hAnsi="LinTimes" w:cs="LinTimes"/>
                <w:b/>
                <w:caps/>
                <w:color w:val="auto"/>
                <w:sz w:val="24"/>
                <w:lang w:eastAsia="zh-CN"/>
              </w:rPr>
              <w:t>技术规格</w:t>
            </w:r>
          </w:p>
        </w:tc>
      </w:tr>
      <w:tr w:rsidR="00394482">
        <w:trPr>
          <w:trHeight w:val="381"/>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电阻点焊试焊片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10"/>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气保连续焊试焊片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气保塞焊试焊片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焊接防堵膏</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钢焊丝</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气动锯条</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7</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焊点去除钻头</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角磨片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双动打磨片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10</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打磨砂带</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抹布或无纺布</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cs="Calibri"/>
                <w:sz w:val="24"/>
              </w:rPr>
            </w:pPr>
            <w:r>
              <w:rPr>
                <w:rFonts w:asciiTheme="minorEastAsia" w:eastAsiaTheme="minorEastAsia" w:hAnsiTheme="minorEastAsia" w:hint="eastAsia"/>
                <w:sz w:val="24"/>
              </w:rPr>
              <w:t>安全除油剂</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rPr>
                <w:rFonts w:asciiTheme="minorEastAsia" w:eastAsiaTheme="minorEastAsia" w:hAnsiTheme="minorEastAsia"/>
                <w:sz w:val="24"/>
              </w:rPr>
            </w:pPr>
            <w:r>
              <w:rPr>
                <w:rFonts w:asciiTheme="minorEastAsia" w:eastAsiaTheme="minorEastAsia" w:hAnsiTheme="minorEastAsia" w:hint="eastAsia"/>
                <w:sz w:val="24"/>
              </w:rPr>
              <w:t>模拟结构部件</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sz w:val="24"/>
              </w:rPr>
            </w:pPr>
            <w:r>
              <w:rPr>
                <w:rFonts w:asciiTheme="minorEastAsia" w:eastAsiaTheme="minorEastAsia" w:hAnsiTheme="minorEastAsia" w:cs="Calibri" w:hint="eastAsia"/>
                <w:sz w:val="24"/>
              </w:rPr>
              <w:t>损伤门板</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lastRenderedPageBreak/>
              <w:t>15</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cs="Calibri"/>
                <w:sz w:val="24"/>
              </w:rPr>
            </w:pPr>
            <w:r>
              <w:rPr>
                <w:rFonts w:asciiTheme="minorEastAsia" w:eastAsiaTheme="minorEastAsia" w:hAnsiTheme="minorEastAsia" w:cs="Calibri" w:hint="eastAsia"/>
                <w:sz w:val="24"/>
              </w:rPr>
              <w:t>碳棒</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hint="eastAsia"/>
                <w:sz w:val="24"/>
              </w:rPr>
              <w:t>16</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cs="Calibri"/>
                <w:sz w:val="24"/>
              </w:rPr>
            </w:pPr>
            <w:r>
              <w:rPr>
                <w:rFonts w:asciiTheme="minorEastAsia" w:eastAsiaTheme="minorEastAsia" w:hAnsiTheme="minorEastAsia" w:cs="Calibri" w:hint="eastAsia"/>
                <w:sz w:val="24"/>
              </w:rPr>
              <w:t>钢介子片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47" w:type="dxa"/>
            <w:tcBorders>
              <w:top w:val="single" w:sz="8" w:space="0" w:color="003764"/>
              <w:left w:val="single" w:sz="8" w:space="0" w:color="003764"/>
              <w:bottom w:val="single" w:sz="8" w:space="0" w:color="003764"/>
              <w:right w:val="single" w:sz="8" w:space="0" w:color="003764"/>
            </w:tcBorders>
            <w:vAlign w:val="center"/>
          </w:tcPr>
          <w:p w:rsidR="00394482" w:rsidRDefault="00394482">
            <w:pPr>
              <w:rPr>
                <w:rFonts w:asciiTheme="minorEastAsia" w:eastAsiaTheme="minorEastAsia" w:hAnsiTheme="minorEastAsia"/>
                <w:sz w:val="24"/>
              </w:rPr>
            </w:pPr>
          </w:p>
        </w:tc>
      </w:tr>
    </w:tbl>
    <w:p w:rsidR="00394482" w:rsidRDefault="00394482" w:rsidP="00CB4390">
      <w:pPr>
        <w:pStyle w:val="a0"/>
        <w:spacing w:line="600" w:lineRule="exact"/>
        <w:ind w:firstLine="640"/>
        <w:outlineLvl w:val="2"/>
        <w:rPr>
          <w:rFonts w:ascii="仿宋" w:eastAsia="仿宋" w:hAnsi="仿宋"/>
          <w:color w:val="000000" w:themeColor="text1"/>
          <w:szCs w:val="32"/>
        </w:rPr>
      </w:pPr>
      <w:bookmarkStart w:id="47" w:name="_Toc52283463"/>
      <w:bookmarkStart w:id="48" w:name="_Toc116315720"/>
      <w:bookmarkStart w:id="49" w:name="_Toc116317799"/>
      <w:bookmarkStart w:id="50" w:name="_Toc116315484"/>
      <w:bookmarkStart w:id="51" w:name="_Toc116318250"/>
    </w:p>
    <w:p w:rsidR="00394482" w:rsidRDefault="00CB4390" w:rsidP="00CB4390">
      <w:pPr>
        <w:pStyle w:val="a0"/>
        <w:spacing w:line="600" w:lineRule="exact"/>
        <w:ind w:firstLine="640"/>
        <w:outlineLvl w:val="2"/>
        <w:rPr>
          <w:rFonts w:ascii="仿宋" w:eastAsia="仿宋" w:hAnsi="仿宋"/>
          <w:color w:val="000000" w:themeColor="text1"/>
          <w:szCs w:val="32"/>
        </w:rPr>
      </w:pPr>
      <w:r>
        <w:rPr>
          <w:rFonts w:ascii="仿宋" w:eastAsia="仿宋" w:hAnsi="仿宋" w:hint="eastAsia"/>
          <w:color w:val="000000" w:themeColor="text1"/>
          <w:szCs w:val="32"/>
        </w:rPr>
        <w:t>3、赛场选手自备的工具清单表</w:t>
      </w:r>
      <w:bookmarkEnd w:id="47"/>
      <w:bookmarkEnd w:id="48"/>
      <w:bookmarkEnd w:id="49"/>
      <w:bookmarkEnd w:id="50"/>
      <w:bookmarkEnd w:id="51"/>
    </w:p>
    <w:tbl>
      <w:tblPr>
        <w:tblW w:w="8644" w:type="dxa"/>
        <w:tblBorders>
          <w:top w:val="single" w:sz="8" w:space="0" w:color="003764"/>
          <w:left w:val="single" w:sz="8" w:space="0" w:color="003764"/>
          <w:bottom w:val="single" w:sz="8" w:space="0" w:color="003764"/>
          <w:right w:val="single" w:sz="8" w:space="0" w:color="003764"/>
          <w:insideH w:val="single" w:sz="8" w:space="0" w:color="003764"/>
          <w:insideV w:val="single" w:sz="8" w:space="0" w:color="003764"/>
        </w:tblBorders>
        <w:tblLayout w:type="fixed"/>
        <w:tblCellMar>
          <w:top w:w="57" w:type="dxa"/>
          <w:left w:w="142" w:type="dxa"/>
          <w:bottom w:w="57" w:type="dxa"/>
          <w:right w:w="142" w:type="dxa"/>
        </w:tblCellMar>
        <w:tblLook w:val="04A0"/>
      </w:tblPr>
      <w:tblGrid>
        <w:gridCol w:w="993"/>
        <w:gridCol w:w="2600"/>
        <w:gridCol w:w="2739"/>
        <w:gridCol w:w="2312"/>
      </w:tblGrid>
      <w:tr w:rsidR="00394482">
        <w:trPr>
          <w:tblHeader/>
        </w:trPr>
        <w:tc>
          <w:tcPr>
            <w:tcW w:w="993"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val="en-US"/>
              </w:rPr>
            </w:pPr>
            <w:r>
              <w:rPr>
                <w:rFonts w:ascii="LinTimes" w:hAnsi="LinTimes" w:cs="LinTimes"/>
                <w:b/>
                <w:caps/>
                <w:color w:val="auto"/>
                <w:sz w:val="24"/>
                <w:lang w:val="en-US"/>
              </w:rPr>
              <w:t>序号</w:t>
            </w:r>
          </w:p>
        </w:tc>
        <w:tc>
          <w:tcPr>
            <w:tcW w:w="2600"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val="en-US"/>
              </w:rPr>
            </w:pPr>
            <w:r>
              <w:rPr>
                <w:rFonts w:ascii="LinTimes" w:hAnsi="LinTimes" w:cs="LinTimes"/>
                <w:b/>
                <w:caps/>
                <w:color w:val="auto"/>
                <w:sz w:val="24"/>
                <w:lang w:val="en-US"/>
              </w:rPr>
              <w:t>名称</w:t>
            </w:r>
          </w:p>
        </w:tc>
        <w:tc>
          <w:tcPr>
            <w:tcW w:w="2739"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val="en-US" w:eastAsia="zh-CN"/>
              </w:rPr>
            </w:pPr>
            <w:r>
              <w:rPr>
                <w:rFonts w:ascii="LinTimes" w:hAnsi="LinTimes" w:cs="LinTimes"/>
                <w:b/>
                <w:caps/>
                <w:color w:val="auto"/>
                <w:sz w:val="24"/>
                <w:lang w:val="en-US" w:eastAsia="zh-CN"/>
              </w:rPr>
              <w:t>数量</w:t>
            </w:r>
          </w:p>
        </w:tc>
        <w:tc>
          <w:tcPr>
            <w:tcW w:w="2312" w:type="dxa"/>
            <w:tcBorders>
              <w:top w:val="single" w:sz="8" w:space="0" w:color="003764"/>
              <w:left w:val="single" w:sz="8" w:space="0" w:color="003764"/>
              <w:bottom w:val="single" w:sz="8" w:space="0" w:color="003764"/>
              <w:right w:val="single" w:sz="8" w:space="0" w:color="003764"/>
            </w:tcBorders>
          </w:tcPr>
          <w:p w:rsidR="00394482" w:rsidRDefault="00CB4390">
            <w:pPr>
              <w:pStyle w:val="Editabletabletext"/>
              <w:snapToGrid w:val="0"/>
              <w:spacing w:line="240" w:lineRule="atLeast"/>
              <w:jc w:val="center"/>
              <w:rPr>
                <w:rFonts w:ascii="LinTimes" w:hAnsi="LinTimes" w:cs="LinTimes"/>
                <w:b/>
                <w:caps/>
                <w:color w:val="auto"/>
                <w:sz w:val="24"/>
                <w:lang w:val="en-US" w:eastAsia="zh-CN"/>
              </w:rPr>
            </w:pPr>
            <w:r>
              <w:rPr>
                <w:rFonts w:ascii="LinTimes" w:hAnsi="LinTimes" w:cs="LinTimes"/>
                <w:b/>
                <w:caps/>
                <w:color w:val="auto"/>
                <w:sz w:val="24"/>
                <w:lang w:val="en-US" w:eastAsia="zh-CN"/>
              </w:rPr>
              <w:t>技术规格</w:t>
            </w:r>
          </w:p>
        </w:tc>
      </w:tr>
      <w:tr w:rsidR="00394482">
        <w:trPr>
          <w:trHeight w:val="381"/>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1</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sz w:val="24"/>
              </w:rPr>
            </w:pPr>
            <w:r>
              <w:rPr>
                <w:rFonts w:asciiTheme="minorEastAsia" w:eastAsiaTheme="minorEastAsia" w:hAnsiTheme="minorEastAsia" w:hint="eastAsia"/>
                <w:sz w:val="24"/>
              </w:rPr>
              <w:t>钣金锤</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lang w:eastAsia="zh-TW"/>
              </w:rPr>
            </w:pPr>
          </w:p>
        </w:tc>
        <w:tc>
          <w:tcPr>
            <w:tcW w:w="2312" w:type="dxa"/>
            <w:tcBorders>
              <w:top w:val="single" w:sz="8" w:space="0" w:color="003764"/>
              <w:left w:val="single" w:sz="8" w:space="0" w:color="003764"/>
              <w:bottom w:val="single" w:sz="8" w:space="0" w:color="003764"/>
              <w:right w:val="single" w:sz="8" w:space="0" w:color="003764"/>
            </w:tcBorders>
            <w:vAlign w:val="center"/>
          </w:tcPr>
          <w:p w:rsidR="00394482" w:rsidRDefault="00394482">
            <w:pPr>
              <w:pStyle w:val="Editabletabletext"/>
              <w:snapToGrid w:val="0"/>
              <w:spacing w:line="240" w:lineRule="atLeast"/>
              <w:jc w:val="center"/>
              <w:rPr>
                <w:rFonts w:ascii="LinTimes" w:hAnsi="LinTimes" w:cs="LinTimes"/>
                <w:color w:val="auto"/>
                <w:sz w:val="24"/>
                <w:lang w:val="en-US" w:eastAsia="zh-CN"/>
              </w:rPr>
            </w:pPr>
          </w:p>
        </w:tc>
      </w:tr>
      <w:tr w:rsidR="00394482">
        <w:trPr>
          <w:trHeight w:val="310"/>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2</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sz w:val="24"/>
              </w:rPr>
            </w:pPr>
            <w:r>
              <w:rPr>
                <w:rFonts w:asciiTheme="minorEastAsia" w:eastAsiaTheme="minorEastAsia" w:hAnsiTheme="minorEastAsia" w:hint="eastAsia"/>
                <w:sz w:val="24"/>
              </w:rPr>
              <w:t>垫铁</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12"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3</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sz w:val="24"/>
              </w:rPr>
            </w:pPr>
            <w:r>
              <w:rPr>
                <w:rFonts w:asciiTheme="minorEastAsia" w:eastAsiaTheme="minorEastAsia" w:hAnsiTheme="minorEastAsia" w:hint="eastAsia"/>
                <w:sz w:val="24"/>
              </w:rPr>
              <w:t>打磨片</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12"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4</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sz w:val="24"/>
              </w:rPr>
            </w:pPr>
            <w:r>
              <w:rPr>
                <w:rFonts w:asciiTheme="minorEastAsia" w:eastAsiaTheme="minorEastAsia" w:hAnsiTheme="minorEastAsia" w:hint="eastAsia"/>
                <w:sz w:val="24"/>
              </w:rPr>
              <w:t>锯条</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12"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r>
      <w:tr w:rsidR="00394482">
        <w:trPr>
          <w:trHeight w:val="324"/>
        </w:trPr>
        <w:tc>
          <w:tcPr>
            <w:tcW w:w="993"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center"/>
              <w:rPr>
                <w:rFonts w:asciiTheme="minorEastAsia" w:eastAsiaTheme="minorEastAsia" w:hAnsiTheme="minorEastAsia"/>
                <w:sz w:val="24"/>
              </w:rPr>
            </w:pPr>
            <w:r>
              <w:rPr>
                <w:rFonts w:asciiTheme="minorEastAsia" w:eastAsiaTheme="minorEastAsia" w:hAnsiTheme="minorEastAsia"/>
                <w:sz w:val="24"/>
              </w:rPr>
              <w:t>5</w:t>
            </w:r>
          </w:p>
        </w:tc>
        <w:tc>
          <w:tcPr>
            <w:tcW w:w="2600" w:type="dxa"/>
            <w:tcBorders>
              <w:top w:val="single" w:sz="8" w:space="0" w:color="003764"/>
              <w:left w:val="single" w:sz="8" w:space="0" w:color="003764"/>
              <w:bottom w:val="single" w:sz="8" w:space="0" w:color="003764"/>
              <w:right w:val="single" w:sz="8" w:space="0" w:color="003764"/>
            </w:tcBorders>
            <w:vAlign w:val="center"/>
          </w:tcPr>
          <w:p w:rsidR="00394482" w:rsidRDefault="00CB4390">
            <w:pPr>
              <w:jc w:val="left"/>
              <w:rPr>
                <w:rFonts w:asciiTheme="minorEastAsia" w:eastAsiaTheme="minorEastAsia" w:hAnsiTheme="minorEastAsia"/>
                <w:sz w:val="24"/>
              </w:rPr>
            </w:pPr>
            <w:r>
              <w:rPr>
                <w:rFonts w:asciiTheme="minorEastAsia" w:eastAsiaTheme="minorEastAsia" w:hAnsiTheme="minorEastAsia" w:hint="eastAsia"/>
                <w:sz w:val="24"/>
              </w:rPr>
              <w:t>钢直尺</w:t>
            </w:r>
          </w:p>
        </w:tc>
        <w:tc>
          <w:tcPr>
            <w:tcW w:w="2739"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c>
          <w:tcPr>
            <w:tcW w:w="2312" w:type="dxa"/>
            <w:tcBorders>
              <w:top w:val="single" w:sz="8" w:space="0" w:color="003764"/>
              <w:left w:val="single" w:sz="8" w:space="0" w:color="003764"/>
              <w:bottom w:val="single" w:sz="8" w:space="0" w:color="003764"/>
              <w:right w:val="single" w:sz="8" w:space="0" w:color="003764"/>
            </w:tcBorders>
            <w:vAlign w:val="center"/>
          </w:tcPr>
          <w:p w:rsidR="00394482" w:rsidRDefault="00394482">
            <w:pPr>
              <w:snapToGrid w:val="0"/>
              <w:spacing w:line="240" w:lineRule="atLeast"/>
              <w:jc w:val="center"/>
              <w:rPr>
                <w:rFonts w:ascii="LinTimes" w:hAnsi="LinTimes" w:cs="LinTimes"/>
                <w:sz w:val="24"/>
              </w:rPr>
            </w:pPr>
          </w:p>
        </w:tc>
      </w:tr>
    </w:tbl>
    <w:p w:rsidR="00394482" w:rsidRDefault="00CB4390">
      <w:pPr>
        <w:spacing w:line="600" w:lineRule="exact"/>
        <w:ind w:firstLineChars="200" w:firstLine="640"/>
      </w:pPr>
      <w:r>
        <w:rPr>
          <w:rFonts w:ascii="仿宋" w:eastAsia="仿宋" w:hAnsi="仿宋" w:hint="eastAsia"/>
          <w:sz w:val="32"/>
          <w:szCs w:val="32"/>
        </w:rPr>
        <w:t>除以上列表的材料、工具以外的材料、工具需报备裁判长同意后才能带入赛场使用。</w:t>
      </w:r>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52" w:name="_Toc116317800"/>
      <w:bookmarkStart w:id="53" w:name="_Toc52283464"/>
      <w:bookmarkStart w:id="54" w:name="_Toc116318251"/>
      <w:bookmarkStart w:id="55" w:name="_Toc116315485"/>
      <w:bookmarkStart w:id="56" w:name="_Toc116315721"/>
      <w:r>
        <w:rPr>
          <w:rFonts w:ascii="仿宋" w:eastAsia="仿宋" w:hAnsi="仿宋" w:hint="eastAsia"/>
          <w:color w:val="000000" w:themeColor="text1"/>
          <w:szCs w:val="32"/>
        </w:rPr>
        <w:t>4、赛场禁止自带使用的设备和材料清单表</w:t>
      </w:r>
      <w:bookmarkEnd w:id="52"/>
      <w:bookmarkEnd w:id="53"/>
      <w:bookmarkEnd w:id="54"/>
      <w:bookmarkEnd w:id="55"/>
      <w:bookmarkEnd w:id="56"/>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5"/>
        <w:gridCol w:w="7382"/>
      </w:tblGrid>
      <w:tr w:rsidR="00394482">
        <w:trPr>
          <w:trHeight w:val="397"/>
        </w:trPr>
        <w:tc>
          <w:tcPr>
            <w:tcW w:w="1265" w:type="dxa"/>
            <w:vAlign w:val="center"/>
          </w:tcPr>
          <w:p w:rsidR="00394482" w:rsidRDefault="00CB4390">
            <w:pPr>
              <w:jc w:val="center"/>
              <w:rPr>
                <w:rFonts w:ascii="宋体"/>
                <w:sz w:val="24"/>
              </w:rPr>
            </w:pPr>
            <w:r>
              <w:rPr>
                <w:rFonts w:ascii="宋体" w:hAnsi="宋体" w:hint="eastAsia"/>
                <w:sz w:val="24"/>
              </w:rPr>
              <w:t>序号</w:t>
            </w:r>
          </w:p>
        </w:tc>
        <w:tc>
          <w:tcPr>
            <w:tcW w:w="7382" w:type="dxa"/>
            <w:vAlign w:val="center"/>
          </w:tcPr>
          <w:p w:rsidR="00394482" w:rsidRDefault="00CB4390">
            <w:pPr>
              <w:jc w:val="center"/>
              <w:rPr>
                <w:rFonts w:ascii="宋体"/>
                <w:sz w:val="24"/>
              </w:rPr>
            </w:pPr>
            <w:r>
              <w:rPr>
                <w:rFonts w:ascii="宋体" w:hAnsi="宋体" w:hint="eastAsia"/>
                <w:sz w:val="24"/>
              </w:rPr>
              <w:t>设备和材料名称</w:t>
            </w:r>
          </w:p>
        </w:tc>
      </w:tr>
      <w:tr w:rsidR="00394482">
        <w:trPr>
          <w:trHeight w:val="397"/>
        </w:trPr>
        <w:tc>
          <w:tcPr>
            <w:tcW w:w="1265" w:type="dxa"/>
            <w:vAlign w:val="center"/>
          </w:tcPr>
          <w:p w:rsidR="00394482" w:rsidRDefault="00CB4390">
            <w:pPr>
              <w:jc w:val="center"/>
              <w:rPr>
                <w:rFonts w:ascii="宋体"/>
                <w:sz w:val="24"/>
              </w:rPr>
            </w:pPr>
            <w:r>
              <w:rPr>
                <w:rFonts w:ascii="宋体" w:hAnsi="宋体"/>
                <w:sz w:val="24"/>
              </w:rPr>
              <w:t>1</w:t>
            </w:r>
          </w:p>
        </w:tc>
        <w:tc>
          <w:tcPr>
            <w:tcW w:w="7382" w:type="dxa"/>
            <w:vAlign w:val="center"/>
          </w:tcPr>
          <w:p w:rsidR="00394482" w:rsidRDefault="00CB4390">
            <w:pPr>
              <w:jc w:val="left"/>
              <w:rPr>
                <w:rFonts w:ascii="宋体"/>
                <w:sz w:val="24"/>
              </w:rPr>
            </w:pPr>
            <w:r>
              <w:rPr>
                <w:rFonts w:hint="eastAsia"/>
                <w:sz w:val="24"/>
              </w:rPr>
              <w:t>预先制造、预先成形或预先画好的模板</w:t>
            </w:r>
          </w:p>
        </w:tc>
      </w:tr>
      <w:tr w:rsidR="00394482">
        <w:trPr>
          <w:trHeight w:val="397"/>
        </w:trPr>
        <w:tc>
          <w:tcPr>
            <w:tcW w:w="1265" w:type="dxa"/>
            <w:vAlign w:val="center"/>
          </w:tcPr>
          <w:p w:rsidR="00394482" w:rsidRDefault="00CB4390">
            <w:pPr>
              <w:jc w:val="center"/>
              <w:rPr>
                <w:rFonts w:ascii="宋体"/>
                <w:sz w:val="24"/>
              </w:rPr>
            </w:pPr>
            <w:r>
              <w:rPr>
                <w:rFonts w:ascii="宋体" w:hAnsi="宋体"/>
                <w:sz w:val="24"/>
              </w:rPr>
              <w:t>2</w:t>
            </w:r>
          </w:p>
        </w:tc>
        <w:tc>
          <w:tcPr>
            <w:tcW w:w="7382" w:type="dxa"/>
            <w:vAlign w:val="center"/>
          </w:tcPr>
          <w:p w:rsidR="00394482" w:rsidRDefault="00CB4390">
            <w:pPr>
              <w:jc w:val="left"/>
              <w:rPr>
                <w:rFonts w:ascii="宋体"/>
                <w:sz w:val="24"/>
              </w:rPr>
            </w:pPr>
            <w:r>
              <w:rPr>
                <w:rFonts w:hint="eastAsia"/>
                <w:sz w:val="24"/>
              </w:rPr>
              <w:t>电动工具</w:t>
            </w:r>
          </w:p>
        </w:tc>
      </w:tr>
      <w:tr w:rsidR="00394482">
        <w:trPr>
          <w:trHeight w:val="397"/>
        </w:trPr>
        <w:tc>
          <w:tcPr>
            <w:tcW w:w="1265" w:type="dxa"/>
            <w:vAlign w:val="center"/>
          </w:tcPr>
          <w:p w:rsidR="00394482" w:rsidRDefault="00CB4390">
            <w:pPr>
              <w:jc w:val="center"/>
              <w:rPr>
                <w:rFonts w:ascii="宋体"/>
                <w:sz w:val="24"/>
              </w:rPr>
            </w:pPr>
            <w:r>
              <w:rPr>
                <w:rFonts w:ascii="宋体" w:hAnsi="宋体"/>
                <w:sz w:val="24"/>
              </w:rPr>
              <w:t>3</w:t>
            </w:r>
          </w:p>
        </w:tc>
        <w:tc>
          <w:tcPr>
            <w:tcW w:w="7382" w:type="dxa"/>
            <w:vAlign w:val="center"/>
          </w:tcPr>
          <w:p w:rsidR="00394482" w:rsidRDefault="00CB4390">
            <w:pPr>
              <w:jc w:val="left"/>
              <w:rPr>
                <w:rFonts w:ascii="宋体"/>
                <w:sz w:val="24"/>
              </w:rPr>
            </w:pPr>
            <w:r>
              <w:rPr>
                <w:rFonts w:hint="eastAsia"/>
                <w:sz w:val="24"/>
              </w:rPr>
              <w:t>影响赛事公平性的其他非常规工具、夹具</w:t>
            </w:r>
          </w:p>
        </w:tc>
      </w:tr>
    </w:tbl>
    <w:p w:rsidR="00394482" w:rsidRDefault="00394482">
      <w:pPr>
        <w:pStyle w:val="20"/>
        <w:tabs>
          <w:tab w:val="right" w:leader="dot" w:pos="8296"/>
        </w:tabs>
        <w:ind w:leftChars="0" w:left="0"/>
        <w:outlineLvl w:val="0"/>
        <w:rPr>
          <w:rFonts w:ascii="黑体" w:eastAsia="黑体" w:hAnsi="黑体"/>
          <w:color w:val="000000" w:themeColor="text1"/>
          <w:sz w:val="32"/>
        </w:rPr>
      </w:pPr>
      <w:bookmarkStart w:id="57" w:name="_Toc52283465"/>
      <w:bookmarkStart w:id="58" w:name="_Toc116315722"/>
      <w:bookmarkStart w:id="59" w:name="_Toc116318252"/>
      <w:bookmarkStart w:id="60" w:name="_Toc116315486"/>
      <w:bookmarkStart w:id="61" w:name="_Toc116317801"/>
    </w:p>
    <w:p w:rsidR="00394482" w:rsidRDefault="00CB4390">
      <w:pPr>
        <w:pStyle w:val="20"/>
        <w:tabs>
          <w:tab w:val="right" w:leader="dot" w:pos="8296"/>
        </w:tabs>
        <w:ind w:leftChars="0" w:left="0" w:firstLineChars="200" w:firstLine="640"/>
        <w:outlineLvl w:val="0"/>
        <w:rPr>
          <w:rFonts w:ascii="黑体" w:eastAsia="黑体" w:hAnsi="黑体"/>
          <w:color w:val="000000" w:themeColor="text1"/>
          <w:sz w:val="32"/>
        </w:rPr>
      </w:pPr>
      <w:r>
        <w:rPr>
          <w:rFonts w:ascii="黑体" w:eastAsia="黑体" w:hAnsi="黑体"/>
          <w:color w:val="000000" w:themeColor="text1"/>
          <w:sz w:val="32"/>
        </w:rPr>
        <w:t>五、安全、健康要求</w:t>
      </w:r>
      <w:bookmarkStart w:id="62" w:name="_Toc52283466"/>
      <w:bookmarkEnd w:id="57"/>
      <w:bookmarkEnd w:id="58"/>
      <w:bookmarkEnd w:id="59"/>
      <w:bookmarkEnd w:id="60"/>
      <w:bookmarkEnd w:id="61"/>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63" w:name="_Toc116317802"/>
      <w:bookmarkStart w:id="64" w:name="_Toc116315487"/>
      <w:bookmarkStart w:id="65" w:name="_Toc116318253"/>
      <w:bookmarkStart w:id="66" w:name="_Toc116315723"/>
      <w:r>
        <w:rPr>
          <w:rFonts w:ascii="仿宋" w:eastAsia="仿宋" w:hAnsi="仿宋" w:hint="eastAsia"/>
          <w:color w:val="000000" w:themeColor="text1"/>
          <w:szCs w:val="32"/>
        </w:rPr>
        <w:t>（一）参赛选手必须按照规定穿戴防护装备清单表</w:t>
      </w:r>
      <w:bookmarkEnd w:id="62"/>
      <w:bookmarkEnd w:id="63"/>
      <w:bookmarkEnd w:id="64"/>
      <w:bookmarkEnd w:id="65"/>
      <w:bookmarkEnd w:id="66"/>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835"/>
        <w:gridCol w:w="3118"/>
      </w:tblGrid>
      <w:tr w:rsidR="00394482">
        <w:tc>
          <w:tcPr>
            <w:tcW w:w="2660" w:type="dxa"/>
            <w:vAlign w:val="center"/>
          </w:tcPr>
          <w:p w:rsidR="00394482" w:rsidRDefault="00CB4390">
            <w:pPr>
              <w:spacing w:line="480" w:lineRule="exact"/>
              <w:jc w:val="center"/>
              <w:rPr>
                <w:rFonts w:ascii="宋体" w:hAnsi="宋体"/>
                <w:b/>
                <w:sz w:val="24"/>
              </w:rPr>
            </w:pPr>
            <w:r>
              <w:rPr>
                <w:rFonts w:ascii="宋体" w:hAnsi="宋体" w:hint="eastAsia"/>
                <w:b/>
                <w:sz w:val="24"/>
              </w:rPr>
              <w:t>防护项目</w:t>
            </w:r>
          </w:p>
        </w:tc>
        <w:tc>
          <w:tcPr>
            <w:tcW w:w="2835" w:type="dxa"/>
            <w:vAlign w:val="center"/>
          </w:tcPr>
          <w:p w:rsidR="00394482" w:rsidRDefault="00CB4390">
            <w:pPr>
              <w:spacing w:line="480" w:lineRule="exact"/>
              <w:jc w:val="center"/>
              <w:rPr>
                <w:rFonts w:ascii="宋体" w:hAnsi="宋体"/>
                <w:b/>
                <w:sz w:val="24"/>
              </w:rPr>
            </w:pPr>
            <w:r>
              <w:rPr>
                <w:rFonts w:ascii="宋体" w:hAnsi="宋体" w:hint="eastAsia"/>
                <w:b/>
                <w:sz w:val="24"/>
              </w:rPr>
              <w:t>图示</w:t>
            </w:r>
          </w:p>
        </w:tc>
        <w:tc>
          <w:tcPr>
            <w:tcW w:w="3118" w:type="dxa"/>
            <w:vAlign w:val="center"/>
          </w:tcPr>
          <w:p w:rsidR="00394482" w:rsidRDefault="00CB4390">
            <w:pPr>
              <w:spacing w:line="480" w:lineRule="exact"/>
              <w:jc w:val="center"/>
              <w:rPr>
                <w:rFonts w:ascii="宋体" w:hAnsi="宋体"/>
                <w:b/>
                <w:sz w:val="24"/>
              </w:rPr>
            </w:pPr>
            <w:r>
              <w:rPr>
                <w:rFonts w:ascii="宋体" w:hAnsi="宋体" w:hint="eastAsia"/>
                <w:b/>
                <w:sz w:val="24"/>
              </w:rPr>
              <w:t>说明</w:t>
            </w:r>
          </w:p>
        </w:tc>
      </w:tr>
      <w:tr w:rsidR="00394482">
        <w:tc>
          <w:tcPr>
            <w:tcW w:w="2660" w:type="dxa"/>
            <w:vAlign w:val="center"/>
          </w:tcPr>
          <w:p w:rsidR="00394482" w:rsidRDefault="00CB4390">
            <w:pPr>
              <w:spacing w:line="480" w:lineRule="exact"/>
              <w:jc w:val="center"/>
              <w:rPr>
                <w:rFonts w:ascii="宋体" w:hAnsi="宋体"/>
                <w:b/>
                <w:sz w:val="24"/>
              </w:rPr>
            </w:pPr>
            <w:r>
              <w:rPr>
                <w:rFonts w:ascii="宋体" w:hAnsi="宋体" w:hint="eastAsia"/>
                <w:bCs/>
                <w:sz w:val="24"/>
              </w:rPr>
              <w:t>头部的防护</w:t>
            </w:r>
          </w:p>
        </w:tc>
        <w:tc>
          <w:tcPr>
            <w:tcW w:w="2835" w:type="dxa"/>
            <w:vAlign w:val="center"/>
          </w:tcPr>
          <w:p w:rsidR="00394482" w:rsidRDefault="00CB4390">
            <w:pPr>
              <w:jc w:val="center"/>
              <w:rPr>
                <w:rFonts w:ascii="宋体" w:hAnsi="宋体"/>
                <w:b/>
                <w:sz w:val="24"/>
              </w:rPr>
            </w:pPr>
            <w:r>
              <w:rPr>
                <w:rFonts w:ascii="宋体" w:hAnsi="宋体"/>
                <w:b/>
                <w:noProof/>
                <w:sz w:val="24"/>
              </w:rPr>
              <w:drawing>
                <wp:inline distT="0" distB="0" distL="0" distR="0">
                  <wp:extent cx="923925" cy="600075"/>
                  <wp:effectExtent l="0" t="0" r="9525" b="9525"/>
                  <wp:docPr id="8" name="图片 8" descr="12064987504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064987504863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23925" cy="600075"/>
                          </a:xfrm>
                          <a:prstGeom prst="rect">
                            <a:avLst/>
                          </a:prstGeom>
                          <a:noFill/>
                          <a:ln>
                            <a:noFill/>
                          </a:ln>
                        </pic:spPr>
                      </pic:pic>
                    </a:graphicData>
                  </a:graphic>
                </wp:inline>
              </w:drawing>
            </w:r>
          </w:p>
        </w:tc>
        <w:tc>
          <w:tcPr>
            <w:tcW w:w="3118" w:type="dxa"/>
            <w:vAlign w:val="center"/>
          </w:tcPr>
          <w:p w:rsidR="00394482" w:rsidRDefault="00394482">
            <w:pPr>
              <w:spacing w:line="480" w:lineRule="exact"/>
              <w:ind w:firstLine="482"/>
              <w:jc w:val="center"/>
              <w:rPr>
                <w:rFonts w:ascii="宋体" w:hAnsi="宋体"/>
                <w:b/>
                <w:sz w:val="24"/>
              </w:rPr>
            </w:pPr>
          </w:p>
        </w:tc>
      </w:tr>
      <w:tr w:rsidR="00394482">
        <w:trPr>
          <w:trHeight w:val="1206"/>
        </w:trPr>
        <w:tc>
          <w:tcPr>
            <w:tcW w:w="2660" w:type="dxa"/>
            <w:vAlign w:val="center"/>
          </w:tcPr>
          <w:p w:rsidR="00394482" w:rsidRDefault="00CB4390">
            <w:pPr>
              <w:spacing w:line="480" w:lineRule="exact"/>
              <w:jc w:val="center"/>
              <w:rPr>
                <w:rFonts w:ascii="宋体" w:hAnsi="宋体"/>
                <w:sz w:val="24"/>
              </w:rPr>
            </w:pPr>
            <w:r>
              <w:rPr>
                <w:rFonts w:ascii="宋体" w:hAnsi="宋体" w:hint="eastAsia"/>
                <w:sz w:val="24"/>
              </w:rPr>
              <w:t>眼睛的防护</w:t>
            </w:r>
          </w:p>
        </w:tc>
        <w:tc>
          <w:tcPr>
            <w:tcW w:w="2835" w:type="dxa"/>
            <w:vAlign w:val="center"/>
          </w:tcPr>
          <w:p w:rsidR="00394482" w:rsidRDefault="00CB4390">
            <w:pPr>
              <w:spacing w:line="480" w:lineRule="exact"/>
              <w:ind w:firstLine="480"/>
              <w:jc w:val="center"/>
              <w:rPr>
                <w:rFonts w:ascii="宋体" w:hAnsi="宋体"/>
                <w:sz w:val="24"/>
              </w:rPr>
            </w:pPr>
            <w:r>
              <w:rPr>
                <w:rFonts w:ascii="宋体" w:hAnsi="宋体"/>
                <w:noProof/>
                <w:sz w:val="24"/>
              </w:rPr>
              <w:drawing>
                <wp:anchor distT="0" distB="0" distL="114300" distR="114300" simplePos="0" relativeHeight="251668480" behindDoc="0" locked="0" layoutInCell="1" allowOverlap="1">
                  <wp:simplePos x="0" y="0"/>
                  <wp:positionH relativeFrom="page">
                    <wp:posOffset>408940</wp:posOffset>
                  </wp:positionH>
                  <wp:positionV relativeFrom="page">
                    <wp:posOffset>36195</wp:posOffset>
                  </wp:positionV>
                  <wp:extent cx="984885" cy="592455"/>
                  <wp:effectExtent l="0" t="0" r="571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84885" cy="592455"/>
                          </a:xfrm>
                          <a:prstGeom prst="rect">
                            <a:avLst/>
                          </a:prstGeom>
                          <a:noFill/>
                        </pic:spPr>
                      </pic:pic>
                    </a:graphicData>
                  </a:graphic>
                </wp:anchor>
              </w:drawing>
            </w:r>
          </w:p>
          <w:p w:rsidR="00394482" w:rsidRDefault="00394482">
            <w:pPr>
              <w:spacing w:line="480" w:lineRule="exact"/>
              <w:ind w:firstLine="480"/>
              <w:jc w:val="center"/>
              <w:rPr>
                <w:rFonts w:ascii="宋体" w:hAnsi="宋体"/>
                <w:sz w:val="24"/>
              </w:rPr>
            </w:pPr>
          </w:p>
        </w:tc>
        <w:tc>
          <w:tcPr>
            <w:tcW w:w="3118" w:type="dxa"/>
          </w:tcPr>
          <w:p w:rsidR="00394482" w:rsidRDefault="00CB4390">
            <w:pPr>
              <w:rPr>
                <w:rFonts w:ascii="宋体" w:hAnsi="宋体"/>
                <w:sz w:val="24"/>
              </w:rPr>
            </w:pPr>
            <w:r>
              <w:rPr>
                <w:rFonts w:ascii="宋体" w:hAnsi="宋体"/>
                <w:sz w:val="24"/>
              </w:rPr>
              <w:t>1.</w:t>
            </w:r>
            <w:r>
              <w:rPr>
                <w:rFonts w:ascii="宋体" w:hAnsi="宋体" w:hint="eastAsia"/>
                <w:sz w:val="24"/>
              </w:rPr>
              <w:t>防溅入</w:t>
            </w:r>
          </w:p>
          <w:p w:rsidR="00394482" w:rsidRDefault="00CB4390">
            <w:pPr>
              <w:rPr>
                <w:rFonts w:ascii="宋体" w:hAnsi="宋体"/>
                <w:sz w:val="24"/>
              </w:rPr>
            </w:pPr>
            <w:r>
              <w:rPr>
                <w:rFonts w:ascii="宋体" w:hAnsi="宋体"/>
                <w:sz w:val="24"/>
              </w:rPr>
              <w:t>2.</w:t>
            </w:r>
            <w:r>
              <w:rPr>
                <w:rFonts w:ascii="宋体" w:hAnsi="宋体" w:hint="eastAsia"/>
                <w:sz w:val="24"/>
              </w:rPr>
              <w:t>近视镜可替代</w:t>
            </w:r>
          </w:p>
        </w:tc>
      </w:tr>
      <w:tr w:rsidR="00394482">
        <w:trPr>
          <w:trHeight w:val="1206"/>
        </w:trPr>
        <w:tc>
          <w:tcPr>
            <w:tcW w:w="2660" w:type="dxa"/>
            <w:vAlign w:val="center"/>
          </w:tcPr>
          <w:p w:rsidR="00394482" w:rsidRDefault="00CB4390">
            <w:pPr>
              <w:spacing w:line="480" w:lineRule="exact"/>
              <w:jc w:val="center"/>
              <w:rPr>
                <w:rFonts w:ascii="宋体" w:hAnsi="宋体"/>
                <w:sz w:val="24"/>
              </w:rPr>
            </w:pPr>
            <w:r>
              <w:rPr>
                <w:rFonts w:ascii="宋体" w:hAnsi="宋体" w:hint="eastAsia"/>
                <w:sz w:val="24"/>
              </w:rPr>
              <w:lastRenderedPageBreak/>
              <w:t>呼吸道的防护</w:t>
            </w:r>
          </w:p>
        </w:tc>
        <w:tc>
          <w:tcPr>
            <w:tcW w:w="2835" w:type="dxa"/>
            <w:vAlign w:val="center"/>
          </w:tcPr>
          <w:p w:rsidR="00394482" w:rsidRDefault="00CB4390">
            <w:pPr>
              <w:jc w:val="center"/>
              <w:rPr>
                <w:rFonts w:ascii="宋体" w:hAnsi="宋体"/>
                <w:sz w:val="24"/>
              </w:rPr>
            </w:pPr>
            <w:r>
              <w:rPr>
                <w:rFonts w:ascii="宋体" w:hAnsi="宋体"/>
                <w:noProof/>
                <w:sz w:val="24"/>
              </w:rPr>
              <w:drawing>
                <wp:inline distT="0" distB="0" distL="0" distR="0">
                  <wp:extent cx="742950" cy="742950"/>
                  <wp:effectExtent l="0" t="0" r="0" b="0"/>
                  <wp:docPr id="7" name="图片 7" descr="t0160bdc631d0f34c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0160bdc631d0f34cb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42950" cy="742950"/>
                          </a:xfrm>
                          <a:prstGeom prst="rect">
                            <a:avLst/>
                          </a:prstGeom>
                          <a:noFill/>
                          <a:ln>
                            <a:noFill/>
                          </a:ln>
                        </pic:spPr>
                      </pic:pic>
                    </a:graphicData>
                  </a:graphic>
                </wp:inline>
              </w:drawing>
            </w:r>
          </w:p>
        </w:tc>
        <w:tc>
          <w:tcPr>
            <w:tcW w:w="3118" w:type="dxa"/>
          </w:tcPr>
          <w:p w:rsidR="00394482" w:rsidRDefault="00CB4390">
            <w:pPr>
              <w:rPr>
                <w:rFonts w:ascii="宋体" w:hAnsi="宋体"/>
                <w:sz w:val="24"/>
              </w:rPr>
            </w:pPr>
            <w:r>
              <w:rPr>
                <w:rFonts w:ascii="宋体" w:hAnsi="宋体" w:cs="宋体" w:hint="eastAsia"/>
                <w:bCs/>
                <w:sz w:val="24"/>
              </w:rPr>
              <w:t>在进行打磨工作时佩戴口罩防止吸入金属粉尘和油漆粉末</w:t>
            </w:r>
          </w:p>
        </w:tc>
      </w:tr>
      <w:tr w:rsidR="00394482">
        <w:trPr>
          <w:trHeight w:val="1206"/>
        </w:trPr>
        <w:tc>
          <w:tcPr>
            <w:tcW w:w="2660" w:type="dxa"/>
            <w:vAlign w:val="center"/>
          </w:tcPr>
          <w:p w:rsidR="00394482" w:rsidRDefault="00CB4390">
            <w:pPr>
              <w:spacing w:line="480" w:lineRule="exact"/>
              <w:jc w:val="center"/>
              <w:rPr>
                <w:rFonts w:ascii="宋体" w:hAnsi="宋体"/>
                <w:sz w:val="24"/>
              </w:rPr>
            </w:pPr>
            <w:r>
              <w:rPr>
                <w:rFonts w:ascii="宋体" w:hAnsi="宋体" w:hint="eastAsia"/>
                <w:sz w:val="24"/>
              </w:rPr>
              <w:t>耳部的防护</w:t>
            </w:r>
          </w:p>
        </w:tc>
        <w:tc>
          <w:tcPr>
            <w:tcW w:w="2835" w:type="dxa"/>
            <w:vAlign w:val="center"/>
          </w:tcPr>
          <w:p w:rsidR="00394482" w:rsidRDefault="00CB4390">
            <w:pPr>
              <w:jc w:val="center"/>
              <w:rPr>
                <w:rFonts w:ascii="宋体" w:hAnsi="宋体"/>
                <w:sz w:val="24"/>
              </w:rPr>
            </w:pPr>
            <w:r>
              <w:rPr>
                <w:rFonts w:ascii="宋体" w:hAnsi="宋体"/>
                <w:noProof/>
                <w:sz w:val="24"/>
              </w:rPr>
              <w:drawing>
                <wp:inline distT="0" distB="0" distL="0" distR="0">
                  <wp:extent cx="657225" cy="657225"/>
                  <wp:effectExtent l="0" t="0" r="9525" b="9525"/>
                  <wp:docPr id="6" name="图片 6" descr="792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2933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57225" cy="657225"/>
                          </a:xfrm>
                          <a:prstGeom prst="rect">
                            <a:avLst/>
                          </a:prstGeom>
                          <a:noFill/>
                          <a:ln>
                            <a:noFill/>
                          </a:ln>
                        </pic:spPr>
                      </pic:pic>
                    </a:graphicData>
                  </a:graphic>
                </wp:inline>
              </w:drawing>
            </w:r>
          </w:p>
        </w:tc>
        <w:tc>
          <w:tcPr>
            <w:tcW w:w="3118" w:type="dxa"/>
            <w:vAlign w:val="center"/>
          </w:tcPr>
          <w:p w:rsidR="00394482" w:rsidRDefault="00CB4390">
            <w:pPr>
              <w:rPr>
                <w:rFonts w:ascii="宋体" w:hAnsi="宋体"/>
                <w:sz w:val="24"/>
              </w:rPr>
            </w:pPr>
            <w:r>
              <w:rPr>
                <w:rFonts w:ascii="宋体" w:hAnsi="宋体" w:cs="宋体" w:hint="eastAsia"/>
                <w:bCs/>
                <w:sz w:val="24"/>
              </w:rPr>
              <w:t>工作时不佩戴耳塞或耳罩会对听力造成损害</w:t>
            </w:r>
          </w:p>
        </w:tc>
      </w:tr>
      <w:tr w:rsidR="00394482">
        <w:trPr>
          <w:trHeight w:val="1457"/>
        </w:trPr>
        <w:tc>
          <w:tcPr>
            <w:tcW w:w="2660" w:type="dxa"/>
            <w:vAlign w:val="center"/>
          </w:tcPr>
          <w:p w:rsidR="00394482" w:rsidRDefault="00CB4390">
            <w:pPr>
              <w:spacing w:line="480" w:lineRule="exact"/>
              <w:jc w:val="center"/>
              <w:rPr>
                <w:rFonts w:ascii="宋体" w:hAnsi="宋体"/>
                <w:sz w:val="24"/>
              </w:rPr>
            </w:pPr>
            <w:r>
              <w:rPr>
                <w:rFonts w:ascii="宋体" w:hAnsi="宋体" w:hint="eastAsia"/>
                <w:sz w:val="24"/>
              </w:rPr>
              <w:t>身体的防护</w:t>
            </w:r>
          </w:p>
        </w:tc>
        <w:tc>
          <w:tcPr>
            <w:tcW w:w="2835" w:type="dxa"/>
            <w:vAlign w:val="center"/>
          </w:tcPr>
          <w:p w:rsidR="00394482" w:rsidRDefault="00CB4390">
            <w:pPr>
              <w:spacing w:line="480" w:lineRule="exact"/>
              <w:ind w:firstLine="480"/>
              <w:jc w:val="center"/>
              <w:rPr>
                <w:rFonts w:ascii="宋体" w:hAnsi="宋体"/>
                <w:sz w:val="24"/>
              </w:rPr>
            </w:pPr>
            <w:r>
              <w:rPr>
                <w:rFonts w:ascii="宋体" w:hAnsi="宋体"/>
                <w:noProof/>
                <w:sz w:val="24"/>
              </w:rPr>
              <w:drawing>
                <wp:anchor distT="0" distB="0" distL="114300" distR="114300" simplePos="0" relativeHeight="251666432" behindDoc="0" locked="0" layoutInCell="1" allowOverlap="1">
                  <wp:simplePos x="0" y="0"/>
                  <wp:positionH relativeFrom="column">
                    <wp:posOffset>531495</wp:posOffset>
                  </wp:positionH>
                  <wp:positionV relativeFrom="paragraph">
                    <wp:posOffset>95250</wp:posOffset>
                  </wp:positionV>
                  <wp:extent cx="682625" cy="756285"/>
                  <wp:effectExtent l="0" t="0" r="3175" b="5715"/>
                  <wp:wrapNone/>
                  <wp:docPr id="15" name="图片 15"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作服"/>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82625" cy="756285"/>
                          </a:xfrm>
                          <a:prstGeom prst="rect">
                            <a:avLst/>
                          </a:prstGeom>
                          <a:noFill/>
                        </pic:spPr>
                      </pic:pic>
                    </a:graphicData>
                  </a:graphic>
                </wp:anchor>
              </w:drawing>
            </w:r>
          </w:p>
        </w:tc>
        <w:tc>
          <w:tcPr>
            <w:tcW w:w="3118" w:type="dxa"/>
          </w:tcPr>
          <w:p w:rsidR="00394482" w:rsidRDefault="00CB4390">
            <w:pPr>
              <w:rPr>
                <w:rFonts w:ascii="宋体" w:hAnsi="宋体"/>
                <w:sz w:val="24"/>
              </w:rPr>
            </w:pPr>
            <w:r>
              <w:rPr>
                <w:rFonts w:ascii="宋体" w:hAnsi="宋体"/>
                <w:sz w:val="24"/>
              </w:rPr>
              <w:t>1</w:t>
            </w:r>
            <w:r>
              <w:rPr>
                <w:rFonts w:ascii="宋体" w:hAnsi="宋体" w:hint="eastAsia"/>
                <w:sz w:val="24"/>
              </w:rPr>
              <w:t>、必须是长袖和长裤</w:t>
            </w:r>
          </w:p>
          <w:p w:rsidR="00394482" w:rsidRDefault="00CB4390">
            <w:pPr>
              <w:rPr>
                <w:rFonts w:ascii="宋体" w:hAnsi="宋体"/>
                <w:sz w:val="24"/>
              </w:rPr>
            </w:pPr>
            <w:r>
              <w:rPr>
                <w:rFonts w:ascii="宋体" w:hAnsi="宋体"/>
                <w:sz w:val="24"/>
              </w:rPr>
              <w:t>2</w:t>
            </w:r>
            <w:r>
              <w:rPr>
                <w:rFonts w:ascii="宋体" w:hAnsi="宋体" w:hint="eastAsia"/>
                <w:sz w:val="24"/>
              </w:rPr>
              <w:t>、防护服必须紧身不松垮，达到上衣下摆、上衣袖口和裤脚口三紧要求</w:t>
            </w:r>
          </w:p>
        </w:tc>
      </w:tr>
      <w:tr w:rsidR="00394482">
        <w:trPr>
          <w:trHeight w:val="1457"/>
        </w:trPr>
        <w:tc>
          <w:tcPr>
            <w:tcW w:w="2660" w:type="dxa"/>
            <w:vAlign w:val="center"/>
          </w:tcPr>
          <w:p w:rsidR="00394482" w:rsidRDefault="00CB4390">
            <w:pPr>
              <w:spacing w:line="480" w:lineRule="exact"/>
              <w:jc w:val="center"/>
              <w:rPr>
                <w:rFonts w:ascii="宋体" w:hAnsi="宋体"/>
                <w:sz w:val="24"/>
              </w:rPr>
            </w:pPr>
            <w:r>
              <w:rPr>
                <w:rFonts w:ascii="宋体" w:hAnsi="宋体" w:hint="eastAsia"/>
                <w:sz w:val="24"/>
              </w:rPr>
              <w:t>手部的防护</w:t>
            </w:r>
          </w:p>
        </w:tc>
        <w:tc>
          <w:tcPr>
            <w:tcW w:w="2835" w:type="dxa"/>
            <w:vAlign w:val="center"/>
          </w:tcPr>
          <w:p w:rsidR="00394482" w:rsidRDefault="00CB4390">
            <w:pPr>
              <w:spacing w:line="480" w:lineRule="exact"/>
              <w:ind w:firstLine="480"/>
              <w:jc w:val="center"/>
              <w:rPr>
                <w:rFonts w:ascii="宋体" w:hAnsi="宋体"/>
                <w:sz w:val="24"/>
              </w:rPr>
            </w:pPr>
            <w:r>
              <w:rPr>
                <w:rFonts w:ascii="宋体" w:hAnsi="宋体"/>
                <w:noProof/>
                <w:sz w:val="24"/>
              </w:rPr>
              <w:drawing>
                <wp:anchor distT="0" distB="0" distL="114300" distR="114300" simplePos="0" relativeHeight="251669504" behindDoc="0" locked="0" layoutInCell="1" allowOverlap="1">
                  <wp:simplePos x="0" y="0"/>
                  <wp:positionH relativeFrom="column">
                    <wp:posOffset>325755</wp:posOffset>
                  </wp:positionH>
                  <wp:positionV relativeFrom="paragraph">
                    <wp:posOffset>151765</wp:posOffset>
                  </wp:positionV>
                  <wp:extent cx="946150" cy="709295"/>
                  <wp:effectExtent l="0" t="0" r="6350" b="0"/>
                  <wp:wrapNone/>
                  <wp:docPr id="14" name="图片 14" descr="微信图片_2020082510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82510385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46150" cy="709295"/>
                          </a:xfrm>
                          <a:prstGeom prst="rect">
                            <a:avLst/>
                          </a:prstGeom>
                          <a:noFill/>
                        </pic:spPr>
                      </pic:pic>
                    </a:graphicData>
                  </a:graphic>
                </wp:anchor>
              </w:drawing>
            </w:r>
          </w:p>
        </w:tc>
        <w:tc>
          <w:tcPr>
            <w:tcW w:w="3118" w:type="dxa"/>
            <w:vAlign w:val="center"/>
          </w:tcPr>
          <w:p w:rsidR="00394482" w:rsidRDefault="00CB4390">
            <w:pPr>
              <w:rPr>
                <w:rFonts w:ascii="宋体" w:hAnsi="宋体"/>
                <w:sz w:val="24"/>
              </w:rPr>
            </w:pPr>
            <w:r>
              <w:rPr>
                <w:rFonts w:ascii="宋体" w:hAnsi="宋体" w:hint="eastAsia"/>
                <w:sz w:val="24"/>
              </w:rPr>
              <w:t>防滑、防砸、防割破</w:t>
            </w:r>
          </w:p>
        </w:tc>
      </w:tr>
      <w:tr w:rsidR="00394482">
        <w:trPr>
          <w:trHeight w:val="1357"/>
        </w:trPr>
        <w:tc>
          <w:tcPr>
            <w:tcW w:w="2660" w:type="dxa"/>
            <w:vAlign w:val="center"/>
          </w:tcPr>
          <w:p w:rsidR="00394482" w:rsidRDefault="00CB4390">
            <w:pPr>
              <w:spacing w:line="480" w:lineRule="exact"/>
              <w:jc w:val="center"/>
              <w:rPr>
                <w:rFonts w:ascii="宋体" w:hAnsi="宋体"/>
                <w:sz w:val="24"/>
              </w:rPr>
            </w:pPr>
            <w:r>
              <w:rPr>
                <w:rFonts w:ascii="宋体" w:hAnsi="宋体" w:hint="eastAsia"/>
                <w:sz w:val="24"/>
              </w:rPr>
              <w:t>足部的防护</w:t>
            </w:r>
          </w:p>
        </w:tc>
        <w:tc>
          <w:tcPr>
            <w:tcW w:w="2835" w:type="dxa"/>
            <w:vAlign w:val="center"/>
          </w:tcPr>
          <w:p w:rsidR="00394482" w:rsidRDefault="00CB4390">
            <w:pPr>
              <w:spacing w:line="480" w:lineRule="exact"/>
              <w:ind w:firstLine="480"/>
              <w:jc w:val="center"/>
              <w:rPr>
                <w:rFonts w:ascii="宋体" w:hAnsi="宋体"/>
                <w:sz w:val="24"/>
              </w:rPr>
            </w:pPr>
            <w:r>
              <w:rPr>
                <w:rFonts w:ascii="宋体" w:hAnsi="宋体"/>
                <w:noProof/>
                <w:sz w:val="24"/>
              </w:rPr>
              <w:drawing>
                <wp:anchor distT="0" distB="0" distL="114300" distR="114300" simplePos="0" relativeHeight="251667456" behindDoc="0" locked="0" layoutInCell="1" allowOverlap="1">
                  <wp:simplePos x="0" y="0"/>
                  <wp:positionH relativeFrom="page">
                    <wp:posOffset>437515</wp:posOffset>
                  </wp:positionH>
                  <wp:positionV relativeFrom="page">
                    <wp:posOffset>121285</wp:posOffset>
                  </wp:positionV>
                  <wp:extent cx="791845" cy="589280"/>
                  <wp:effectExtent l="0" t="0" r="8255" b="127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91845" cy="589280"/>
                          </a:xfrm>
                          <a:prstGeom prst="rect">
                            <a:avLst/>
                          </a:prstGeom>
                          <a:noFill/>
                        </pic:spPr>
                      </pic:pic>
                    </a:graphicData>
                  </a:graphic>
                </wp:anchor>
              </w:drawing>
            </w:r>
          </w:p>
        </w:tc>
        <w:tc>
          <w:tcPr>
            <w:tcW w:w="3118" w:type="dxa"/>
            <w:vAlign w:val="center"/>
          </w:tcPr>
          <w:p w:rsidR="00394482" w:rsidRDefault="00CB4390">
            <w:pPr>
              <w:rPr>
                <w:rFonts w:ascii="宋体" w:hAnsi="宋体"/>
                <w:sz w:val="24"/>
              </w:rPr>
            </w:pPr>
            <w:r>
              <w:rPr>
                <w:rFonts w:ascii="宋体" w:hAnsi="宋体" w:hint="eastAsia"/>
                <w:sz w:val="24"/>
              </w:rPr>
              <w:t>防滑、防砸、防穿刺</w:t>
            </w:r>
          </w:p>
        </w:tc>
      </w:tr>
    </w:tbl>
    <w:p w:rsidR="00394482" w:rsidRDefault="00394482">
      <w:bookmarkStart w:id="67" w:name="_Toc48907637"/>
      <w:bookmarkStart w:id="68" w:name="_Toc456859887"/>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69" w:name="_Toc116315724"/>
      <w:bookmarkStart w:id="70" w:name="_Toc116315488"/>
      <w:bookmarkStart w:id="71" w:name="_Toc116317803"/>
      <w:bookmarkStart w:id="72" w:name="_Toc116318254"/>
      <w:bookmarkStart w:id="73" w:name="_Toc52283467"/>
      <w:r>
        <w:rPr>
          <w:rFonts w:ascii="仿宋" w:eastAsia="仿宋" w:hAnsi="仿宋" w:hint="eastAsia"/>
          <w:color w:val="000000" w:themeColor="text1"/>
          <w:szCs w:val="32"/>
        </w:rPr>
        <w:t>（二）选手禁止携带易燃易爆物品</w:t>
      </w:r>
      <w:bookmarkEnd w:id="67"/>
      <w:bookmarkEnd w:id="68"/>
      <w:r>
        <w:rPr>
          <w:rFonts w:ascii="仿宋" w:eastAsia="仿宋" w:hAnsi="仿宋" w:hint="eastAsia"/>
          <w:color w:val="000000" w:themeColor="text1"/>
          <w:szCs w:val="32"/>
        </w:rPr>
        <w:t>清单表</w:t>
      </w:r>
      <w:bookmarkEnd w:id="69"/>
      <w:bookmarkEnd w:id="70"/>
      <w:bookmarkEnd w:id="71"/>
      <w:bookmarkEnd w:id="72"/>
      <w:bookmarkEnd w:id="73"/>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835"/>
        <w:gridCol w:w="2977"/>
      </w:tblGrid>
      <w:tr w:rsidR="00394482">
        <w:trPr>
          <w:trHeight w:val="548"/>
        </w:trPr>
        <w:tc>
          <w:tcPr>
            <w:tcW w:w="2660" w:type="dxa"/>
            <w:vAlign w:val="center"/>
          </w:tcPr>
          <w:p w:rsidR="00394482" w:rsidRDefault="00CB4390">
            <w:pPr>
              <w:jc w:val="center"/>
              <w:rPr>
                <w:rFonts w:ascii="宋体"/>
                <w:b/>
                <w:sz w:val="24"/>
              </w:rPr>
            </w:pPr>
            <w:r>
              <w:rPr>
                <w:rFonts w:ascii="宋体" w:hAnsi="宋体" w:hint="eastAsia"/>
                <w:b/>
                <w:sz w:val="24"/>
              </w:rPr>
              <w:t>有害物品</w:t>
            </w:r>
          </w:p>
        </w:tc>
        <w:tc>
          <w:tcPr>
            <w:tcW w:w="2835" w:type="dxa"/>
            <w:vAlign w:val="center"/>
          </w:tcPr>
          <w:p w:rsidR="00394482" w:rsidRDefault="00CB4390">
            <w:pPr>
              <w:jc w:val="center"/>
              <w:rPr>
                <w:rFonts w:ascii="宋体"/>
                <w:b/>
                <w:sz w:val="24"/>
              </w:rPr>
            </w:pPr>
            <w:r>
              <w:rPr>
                <w:rFonts w:ascii="宋体" w:hAnsi="宋体" w:hint="eastAsia"/>
                <w:b/>
                <w:sz w:val="24"/>
              </w:rPr>
              <w:t>图示</w:t>
            </w:r>
          </w:p>
        </w:tc>
        <w:tc>
          <w:tcPr>
            <w:tcW w:w="2977" w:type="dxa"/>
            <w:vAlign w:val="center"/>
          </w:tcPr>
          <w:p w:rsidR="00394482" w:rsidRDefault="00CB4390">
            <w:pPr>
              <w:jc w:val="center"/>
              <w:rPr>
                <w:rFonts w:ascii="宋体"/>
                <w:b/>
                <w:sz w:val="24"/>
              </w:rPr>
            </w:pPr>
            <w:r>
              <w:rPr>
                <w:rFonts w:ascii="宋体" w:hAnsi="宋体" w:hint="eastAsia"/>
                <w:b/>
                <w:sz w:val="24"/>
              </w:rPr>
              <w:t>说明</w:t>
            </w:r>
          </w:p>
        </w:tc>
      </w:tr>
      <w:tr w:rsidR="00394482">
        <w:trPr>
          <w:trHeight w:val="1371"/>
        </w:trPr>
        <w:tc>
          <w:tcPr>
            <w:tcW w:w="2660" w:type="dxa"/>
            <w:vAlign w:val="center"/>
          </w:tcPr>
          <w:p w:rsidR="00394482" w:rsidRDefault="00CB4390">
            <w:pPr>
              <w:jc w:val="center"/>
              <w:rPr>
                <w:rFonts w:ascii="宋体"/>
                <w:sz w:val="24"/>
              </w:rPr>
            </w:pPr>
            <w:r>
              <w:rPr>
                <w:rFonts w:ascii="宋体" w:hAnsi="宋体" w:hint="eastAsia"/>
                <w:sz w:val="24"/>
              </w:rPr>
              <w:t>防锈清洗剂</w:t>
            </w:r>
          </w:p>
        </w:tc>
        <w:tc>
          <w:tcPr>
            <w:tcW w:w="2835" w:type="dxa"/>
            <w:vAlign w:val="center"/>
          </w:tcPr>
          <w:p w:rsidR="00394482" w:rsidRDefault="00CB4390">
            <w:pPr>
              <w:ind w:firstLine="480"/>
              <w:jc w:val="center"/>
              <w:rPr>
                <w:rFonts w:ascii="宋体"/>
                <w:sz w:val="24"/>
              </w:rPr>
            </w:pPr>
            <w:r>
              <w:rPr>
                <w:noProof/>
                <w:sz w:val="24"/>
              </w:rPr>
              <w:drawing>
                <wp:anchor distT="0" distB="0" distL="114300" distR="114300" simplePos="0" relativeHeight="251662336" behindDoc="0" locked="0" layoutInCell="1" allowOverlap="1">
                  <wp:simplePos x="0" y="0"/>
                  <wp:positionH relativeFrom="column">
                    <wp:posOffset>406400</wp:posOffset>
                  </wp:positionH>
                  <wp:positionV relativeFrom="paragraph">
                    <wp:posOffset>80645</wp:posOffset>
                  </wp:positionV>
                  <wp:extent cx="726440" cy="726440"/>
                  <wp:effectExtent l="0" t="0" r="0" b="0"/>
                  <wp:wrapSquare wrapText="bothSides"/>
                  <wp:docPr id="12" name="图片 12"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D"/>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26440" cy="726440"/>
                          </a:xfrm>
                          <a:prstGeom prst="rect">
                            <a:avLst/>
                          </a:prstGeom>
                          <a:noFill/>
                        </pic:spPr>
                      </pic:pic>
                    </a:graphicData>
                  </a:graphic>
                </wp:anchor>
              </w:drawing>
            </w:r>
          </w:p>
        </w:tc>
        <w:tc>
          <w:tcPr>
            <w:tcW w:w="2977" w:type="dxa"/>
            <w:vAlign w:val="center"/>
          </w:tcPr>
          <w:p w:rsidR="00394482" w:rsidRDefault="00CB4390">
            <w:pPr>
              <w:jc w:val="center"/>
              <w:rPr>
                <w:rFonts w:ascii="宋体"/>
                <w:sz w:val="24"/>
              </w:rPr>
            </w:pPr>
            <w:r>
              <w:rPr>
                <w:rFonts w:ascii="宋体" w:hAnsi="宋体" w:hint="eastAsia"/>
                <w:sz w:val="24"/>
              </w:rPr>
              <w:t>禁止携带</w:t>
            </w:r>
          </w:p>
        </w:tc>
      </w:tr>
      <w:tr w:rsidR="00394482">
        <w:trPr>
          <w:trHeight w:val="1247"/>
        </w:trPr>
        <w:tc>
          <w:tcPr>
            <w:tcW w:w="2660" w:type="dxa"/>
            <w:vAlign w:val="center"/>
          </w:tcPr>
          <w:p w:rsidR="00394482" w:rsidRDefault="00CB4390">
            <w:pPr>
              <w:jc w:val="center"/>
              <w:rPr>
                <w:rFonts w:ascii="宋体"/>
                <w:sz w:val="24"/>
              </w:rPr>
            </w:pPr>
            <w:r>
              <w:rPr>
                <w:rFonts w:ascii="宋体" w:hAnsi="宋体" w:hint="eastAsia"/>
                <w:sz w:val="24"/>
              </w:rPr>
              <w:t>酒精</w:t>
            </w:r>
          </w:p>
        </w:tc>
        <w:tc>
          <w:tcPr>
            <w:tcW w:w="2835" w:type="dxa"/>
            <w:vAlign w:val="center"/>
          </w:tcPr>
          <w:p w:rsidR="00394482" w:rsidRDefault="00CB4390">
            <w:pPr>
              <w:ind w:firstLine="480"/>
              <w:jc w:val="center"/>
              <w:rPr>
                <w:rFonts w:ascii="宋体"/>
                <w:sz w:val="24"/>
              </w:rPr>
            </w:pPr>
            <w:r>
              <w:rPr>
                <w:noProof/>
                <w:sz w:val="24"/>
              </w:rPr>
              <w:drawing>
                <wp:anchor distT="0" distB="0" distL="114300" distR="114300" simplePos="0" relativeHeight="251663360" behindDoc="0" locked="0" layoutInCell="1" allowOverlap="1">
                  <wp:simplePos x="0" y="0"/>
                  <wp:positionH relativeFrom="column">
                    <wp:posOffset>495935</wp:posOffset>
                  </wp:positionH>
                  <wp:positionV relativeFrom="paragraph">
                    <wp:posOffset>25400</wp:posOffset>
                  </wp:positionV>
                  <wp:extent cx="636270" cy="636270"/>
                  <wp:effectExtent l="0" t="0" r="0" b="0"/>
                  <wp:wrapSquare wrapText="bothSides"/>
                  <wp:docPr id="11" name="图片 11"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酒精"/>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36270" cy="636270"/>
                          </a:xfrm>
                          <a:prstGeom prst="rect">
                            <a:avLst/>
                          </a:prstGeom>
                          <a:noFill/>
                        </pic:spPr>
                      </pic:pic>
                    </a:graphicData>
                  </a:graphic>
                </wp:anchor>
              </w:drawing>
            </w:r>
          </w:p>
        </w:tc>
        <w:tc>
          <w:tcPr>
            <w:tcW w:w="2977" w:type="dxa"/>
            <w:vAlign w:val="center"/>
          </w:tcPr>
          <w:p w:rsidR="00394482" w:rsidRDefault="00CB4390">
            <w:pPr>
              <w:jc w:val="center"/>
              <w:rPr>
                <w:rFonts w:ascii="宋体"/>
                <w:sz w:val="24"/>
              </w:rPr>
            </w:pPr>
            <w:r>
              <w:rPr>
                <w:rFonts w:ascii="宋体" w:hAnsi="宋体" w:hint="eastAsia"/>
                <w:sz w:val="24"/>
              </w:rPr>
              <w:t>禁止携带</w:t>
            </w:r>
          </w:p>
        </w:tc>
      </w:tr>
      <w:tr w:rsidR="00394482">
        <w:trPr>
          <w:trHeight w:val="1182"/>
        </w:trPr>
        <w:tc>
          <w:tcPr>
            <w:tcW w:w="2660" w:type="dxa"/>
            <w:vAlign w:val="center"/>
          </w:tcPr>
          <w:p w:rsidR="00394482" w:rsidRDefault="00CB4390">
            <w:pPr>
              <w:jc w:val="center"/>
              <w:rPr>
                <w:rFonts w:ascii="宋体"/>
                <w:sz w:val="24"/>
              </w:rPr>
            </w:pPr>
            <w:r>
              <w:rPr>
                <w:rFonts w:ascii="宋体" w:hAnsi="宋体" w:hint="eastAsia"/>
                <w:sz w:val="24"/>
              </w:rPr>
              <w:t>汽油</w:t>
            </w:r>
          </w:p>
        </w:tc>
        <w:tc>
          <w:tcPr>
            <w:tcW w:w="2835" w:type="dxa"/>
            <w:vAlign w:val="center"/>
          </w:tcPr>
          <w:p w:rsidR="00394482" w:rsidRDefault="00CB4390">
            <w:pPr>
              <w:ind w:firstLine="480"/>
              <w:jc w:val="center"/>
              <w:rPr>
                <w:rFonts w:ascii="宋体"/>
                <w:sz w:val="24"/>
              </w:rPr>
            </w:pPr>
            <w:r>
              <w:rPr>
                <w:noProof/>
                <w:sz w:val="24"/>
              </w:rPr>
              <w:drawing>
                <wp:anchor distT="0" distB="0" distL="114300" distR="114300" simplePos="0" relativeHeight="251664384" behindDoc="0" locked="0" layoutInCell="1" allowOverlap="1">
                  <wp:simplePos x="0" y="0"/>
                  <wp:positionH relativeFrom="column">
                    <wp:posOffset>480695</wp:posOffset>
                  </wp:positionH>
                  <wp:positionV relativeFrom="paragraph">
                    <wp:posOffset>61595</wp:posOffset>
                  </wp:positionV>
                  <wp:extent cx="717550" cy="641350"/>
                  <wp:effectExtent l="0" t="0" r="6350" b="6350"/>
                  <wp:wrapSquare wrapText="bothSides"/>
                  <wp:docPr id="10" name="图片 10"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汽油"/>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17550" cy="641350"/>
                          </a:xfrm>
                          <a:prstGeom prst="rect">
                            <a:avLst/>
                          </a:prstGeom>
                          <a:noFill/>
                        </pic:spPr>
                      </pic:pic>
                    </a:graphicData>
                  </a:graphic>
                </wp:anchor>
              </w:drawing>
            </w:r>
          </w:p>
        </w:tc>
        <w:tc>
          <w:tcPr>
            <w:tcW w:w="2977" w:type="dxa"/>
            <w:vAlign w:val="center"/>
          </w:tcPr>
          <w:p w:rsidR="00394482" w:rsidRDefault="00CB4390">
            <w:pPr>
              <w:jc w:val="center"/>
              <w:rPr>
                <w:rFonts w:ascii="宋体"/>
                <w:sz w:val="24"/>
              </w:rPr>
            </w:pPr>
            <w:r>
              <w:rPr>
                <w:rFonts w:ascii="宋体" w:hAnsi="宋体" w:hint="eastAsia"/>
                <w:sz w:val="24"/>
              </w:rPr>
              <w:t>禁止携带</w:t>
            </w:r>
          </w:p>
        </w:tc>
      </w:tr>
      <w:tr w:rsidR="00394482">
        <w:trPr>
          <w:trHeight w:val="1138"/>
        </w:trPr>
        <w:tc>
          <w:tcPr>
            <w:tcW w:w="2660" w:type="dxa"/>
            <w:vAlign w:val="center"/>
          </w:tcPr>
          <w:p w:rsidR="00394482" w:rsidRDefault="00CB4390">
            <w:pPr>
              <w:jc w:val="center"/>
              <w:rPr>
                <w:rFonts w:ascii="宋体"/>
                <w:sz w:val="24"/>
              </w:rPr>
            </w:pPr>
            <w:r>
              <w:rPr>
                <w:rFonts w:ascii="宋体" w:hAnsi="宋体" w:hint="eastAsia"/>
                <w:sz w:val="24"/>
              </w:rPr>
              <w:t>有毒有害物</w:t>
            </w:r>
          </w:p>
        </w:tc>
        <w:tc>
          <w:tcPr>
            <w:tcW w:w="2835" w:type="dxa"/>
            <w:vAlign w:val="center"/>
          </w:tcPr>
          <w:p w:rsidR="00394482" w:rsidRDefault="00CB4390">
            <w:pPr>
              <w:ind w:firstLine="480"/>
              <w:jc w:val="center"/>
              <w:rPr>
                <w:rFonts w:ascii="宋体"/>
                <w:sz w:val="24"/>
              </w:rPr>
            </w:pPr>
            <w:r>
              <w:rPr>
                <w:noProof/>
                <w:sz w:val="24"/>
              </w:rPr>
              <w:drawing>
                <wp:anchor distT="0" distB="0" distL="114300" distR="114300" simplePos="0" relativeHeight="251665408" behindDoc="0" locked="0" layoutInCell="1" allowOverlap="1">
                  <wp:simplePos x="0" y="0"/>
                  <wp:positionH relativeFrom="column">
                    <wp:posOffset>422275</wp:posOffset>
                  </wp:positionH>
                  <wp:positionV relativeFrom="paragraph">
                    <wp:posOffset>89535</wp:posOffset>
                  </wp:positionV>
                  <wp:extent cx="904875" cy="463550"/>
                  <wp:effectExtent l="0" t="0" r="9525" b="0"/>
                  <wp:wrapSquare wrapText="bothSides"/>
                  <wp:docPr id="9" name="图片 9"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有毒"/>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14420"/>
                          <a:stretch>
                            <a:fillRect/>
                          </a:stretch>
                        </pic:blipFill>
                        <pic:spPr>
                          <a:xfrm>
                            <a:off x="0" y="0"/>
                            <a:ext cx="904875" cy="463550"/>
                          </a:xfrm>
                          <a:prstGeom prst="rect">
                            <a:avLst/>
                          </a:prstGeom>
                          <a:noFill/>
                        </pic:spPr>
                      </pic:pic>
                    </a:graphicData>
                  </a:graphic>
                </wp:anchor>
              </w:drawing>
            </w:r>
          </w:p>
        </w:tc>
        <w:tc>
          <w:tcPr>
            <w:tcW w:w="2977" w:type="dxa"/>
            <w:vAlign w:val="center"/>
          </w:tcPr>
          <w:p w:rsidR="00394482" w:rsidRDefault="00CB4390">
            <w:pPr>
              <w:jc w:val="center"/>
              <w:rPr>
                <w:rFonts w:ascii="宋体"/>
                <w:sz w:val="24"/>
              </w:rPr>
            </w:pPr>
            <w:r>
              <w:rPr>
                <w:rFonts w:ascii="宋体" w:hAnsi="宋体" w:hint="eastAsia"/>
                <w:sz w:val="24"/>
              </w:rPr>
              <w:t>禁止携带</w:t>
            </w:r>
          </w:p>
        </w:tc>
      </w:tr>
    </w:tbl>
    <w:p w:rsidR="00394482" w:rsidRDefault="00394482">
      <w:pPr>
        <w:pStyle w:val="a0"/>
        <w:spacing w:line="600" w:lineRule="exact"/>
        <w:ind w:firstLineChars="0" w:firstLine="0"/>
        <w:outlineLvl w:val="2"/>
        <w:rPr>
          <w:rFonts w:ascii="仿宋" w:eastAsia="仿宋" w:hAnsi="仿宋"/>
          <w:color w:val="000000" w:themeColor="text1"/>
          <w:szCs w:val="32"/>
        </w:rPr>
      </w:pPr>
      <w:bookmarkStart w:id="74" w:name="_Toc456859888"/>
      <w:bookmarkStart w:id="75" w:name="_Toc48907638"/>
      <w:bookmarkStart w:id="76" w:name="_Toc52283468"/>
      <w:bookmarkStart w:id="77" w:name="_Toc116317804"/>
      <w:bookmarkStart w:id="78" w:name="_Toc116315725"/>
      <w:bookmarkStart w:id="79" w:name="_Toc116315489"/>
      <w:bookmarkStart w:id="80" w:name="_Toc116318255"/>
    </w:p>
    <w:p w:rsidR="00394482" w:rsidRDefault="00CB4390">
      <w:pPr>
        <w:pStyle w:val="a0"/>
        <w:spacing w:line="600" w:lineRule="exact"/>
        <w:ind w:firstLine="640"/>
        <w:outlineLvl w:val="2"/>
        <w:rPr>
          <w:rFonts w:ascii="仿宋" w:eastAsia="仿宋" w:hAnsi="仿宋"/>
          <w:color w:val="000000" w:themeColor="text1"/>
          <w:szCs w:val="32"/>
        </w:rPr>
      </w:pPr>
      <w:r>
        <w:rPr>
          <w:rFonts w:ascii="仿宋" w:eastAsia="仿宋" w:hAnsi="仿宋" w:hint="eastAsia"/>
          <w:color w:val="000000" w:themeColor="text1"/>
          <w:szCs w:val="32"/>
        </w:rPr>
        <w:lastRenderedPageBreak/>
        <w:t>（三）赛场通道</w:t>
      </w:r>
      <w:bookmarkEnd w:id="74"/>
      <w:bookmarkEnd w:id="75"/>
      <w:bookmarkEnd w:id="76"/>
      <w:bookmarkEnd w:id="77"/>
      <w:bookmarkEnd w:id="78"/>
      <w:bookmarkEnd w:id="79"/>
      <w:bookmarkEnd w:id="80"/>
    </w:p>
    <w:p w:rsidR="00394482" w:rsidRDefault="00CB4390">
      <w:pPr>
        <w:pStyle w:val="3"/>
        <w:numPr>
          <w:ilvl w:val="0"/>
          <w:numId w:val="0"/>
        </w:numPr>
        <w:spacing w:after="0" w:line="600" w:lineRule="exact"/>
        <w:ind w:firstLineChars="200" w:firstLine="640"/>
        <w:rPr>
          <w:rFonts w:ascii="仿宋" w:eastAsia="仿宋" w:hAnsi="仿宋"/>
          <w:b w:val="0"/>
          <w:color w:val="000000" w:themeColor="text1"/>
          <w:sz w:val="32"/>
          <w:szCs w:val="32"/>
        </w:rPr>
      </w:pPr>
      <w:bookmarkStart w:id="81" w:name="_Toc455248868"/>
      <w:bookmarkStart w:id="82" w:name="_Toc116315490"/>
      <w:bookmarkStart w:id="83" w:name="_Toc116315726"/>
      <w:bookmarkStart w:id="84" w:name="_Toc116317805"/>
      <w:bookmarkStart w:id="85" w:name="_Toc116318256"/>
      <w:r>
        <w:rPr>
          <w:rFonts w:ascii="仿宋" w:eastAsia="仿宋" w:hAnsi="仿宋" w:hint="eastAsia"/>
          <w:b w:val="0"/>
          <w:color w:val="000000" w:themeColor="text1"/>
          <w:sz w:val="32"/>
          <w:szCs w:val="32"/>
        </w:rPr>
        <w:t>赛场必须留有安全通道，必须配备灭火设备。赛场应具备良好的通风、照明和操作空间的条件。做好竞赛安全、健康和公共卫生及突发事件预防与应急处理等工作。</w:t>
      </w:r>
      <w:bookmarkStart w:id="86" w:name="_Toc48907639"/>
      <w:bookmarkStart w:id="87" w:name="_Toc52283469"/>
      <w:bookmarkStart w:id="88" w:name="_Toc456859889"/>
      <w:bookmarkEnd w:id="81"/>
      <w:bookmarkEnd w:id="82"/>
      <w:bookmarkEnd w:id="83"/>
      <w:bookmarkEnd w:id="84"/>
      <w:bookmarkEnd w:id="85"/>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89" w:name="_Toc116315727"/>
      <w:bookmarkStart w:id="90" w:name="_Toc116315491"/>
      <w:bookmarkStart w:id="91" w:name="_Toc116317806"/>
      <w:bookmarkStart w:id="92" w:name="_Toc116318257"/>
      <w:r>
        <w:rPr>
          <w:rFonts w:ascii="仿宋" w:eastAsia="仿宋" w:hAnsi="仿宋" w:hint="eastAsia"/>
          <w:color w:val="000000" w:themeColor="text1"/>
          <w:szCs w:val="32"/>
        </w:rPr>
        <w:t>（四）赛场医药配备</w:t>
      </w:r>
      <w:bookmarkEnd w:id="86"/>
      <w:bookmarkEnd w:id="87"/>
      <w:bookmarkEnd w:id="88"/>
      <w:bookmarkEnd w:id="89"/>
      <w:bookmarkEnd w:id="90"/>
      <w:bookmarkEnd w:id="91"/>
      <w:bookmarkEnd w:id="92"/>
    </w:p>
    <w:p w:rsidR="00394482" w:rsidRDefault="00CB4390">
      <w:pPr>
        <w:pStyle w:val="3"/>
        <w:numPr>
          <w:ilvl w:val="0"/>
          <w:numId w:val="0"/>
        </w:numPr>
        <w:spacing w:after="0" w:line="600" w:lineRule="exact"/>
        <w:ind w:firstLineChars="200" w:firstLine="640"/>
        <w:rPr>
          <w:rFonts w:ascii="仿宋" w:eastAsia="仿宋" w:hAnsi="仿宋"/>
          <w:b w:val="0"/>
          <w:color w:val="000000" w:themeColor="text1"/>
          <w:sz w:val="32"/>
          <w:szCs w:val="32"/>
        </w:rPr>
      </w:pPr>
      <w:bookmarkStart w:id="93" w:name="_Toc116315492"/>
      <w:bookmarkStart w:id="94" w:name="_Toc116317807"/>
      <w:bookmarkStart w:id="95" w:name="_Toc116318258"/>
      <w:bookmarkStart w:id="96" w:name="_Toc116315728"/>
      <w:r>
        <w:rPr>
          <w:rFonts w:ascii="仿宋" w:eastAsia="仿宋" w:hAnsi="仿宋" w:hint="eastAsia"/>
          <w:b w:val="0"/>
          <w:color w:val="000000" w:themeColor="text1"/>
          <w:sz w:val="32"/>
          <w:szCs w:val="32"/>
        </w:rPr>
        <w:t>赛场必须配备医护人员和必须的药品。</w:t>
      </w:r>
      <w:bookmarkStart w:id="97" w:name="_Toc456859897"/>
      <w:bookmarkStart w:id="98" w:name="_Toc52283470"/>
      <w:bookmarkStart w:id="99" w:name="_Toc48907640"/>
      <w:bookmarkEnd w:id="93"/>
      <w:bookmarkEnd w:id="94"/>
      <w:bookmarkEnd w:id="95"/>
      <w:bookmarkEnd w:id="96"/>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100" w:name="_Toc116318259"/>
      <w:bookmarkStart w:id="101" w:name="_Toc116315729"/>
      <w:bookmarkStart w:id="102" w:name="_Toc116315493"/>
      <w:bookmarkStart w:id="103" w:name="_Toc116317808"/>
      <w:r>
        <w:rPr>
          <w:rFonts w:ascii="仿宋" w:eastAsia="仿宋" w:hAnsi="仿宋" w:hint="eastAsia"/>
          <w:color w:val="000000" w:themeColor="text1"/>
          <w:szCs w:val="32"/>
        </w:rPr>
        <w:t>（五）环境保护</w:t>
      </w:r>
      <w:bookmarkEnd w:id="97"/>
      <w:bookmarkEnd w:id="98"/>
      <w:bookmarkEnd w:id="99"/>
      <w:bookmarkEnd w:id="100"/>
      <w:bookmarkEnd w:id="101"/>
      <w:bookmarkEnd w:id="102"/>
      <w:bookmarkEnd w:id="103"/>
    </w:p>
    <w:p w:rsidR="00394482" w:rsidRDefault="00CB4390">
      <w:pPr>
        <w:pStyle w:val="3"/>
        <w:numPr>
          <w:ilvl w:val="0"/>
          <w:numId w:val="0"/>
        </w:numPr>
        <w:spacing w:after="0" w:line="600" w:lineRule="exact"/>
        <w:ind w:firstLineChars="200" w:firstLine="640"/>
        <w:rPr>
          <w:rFonts w:ascii="仿宋" w:eastAsia="仿宋" w:hAnsi="仿宋"/>
          <w:b w:val="0"/>
          <w:color w:val="000000" w:themeColor="text1"/>
          <w:sz w:val="32"/>
          <w:szCs w:val="32"/>
        </w:rPr>
      </w:pPr>
      <w:bookmarkStart w:id="104" w:name="_Toc116315730"/>
      <w:bookmarkStart w:id="105" w:name="_Toc116315494"/>
      <w:bookmarkStart w:id="106" w:name="_Toc116317809"/>
      <w:bookmarkStart w:id="107" w:name="_Toc116318260"/>
      <w:r>
        <w:rPr>
          <w:rFonts w:ascii="仿宋" w:eastAsia="仿宋" w:hAnsi="仿宋" w:hint="eastAsia"/>
          <w:b w:val="0"/>
          <w:color w:val="000000" w:themeColor="text1"/>
          <w:sz w:val="32"/>
          <w:szCs w:val="32"/>
          <w:lang w:val="en-US"/>
        </w:rPr>
        <w:t>竞赛</w:t>
      </w:r>
      <w:r>
        <w:rPr>
          <w:rFonts w:ascii="仿宋" w:eastAsia="仿宋" w:hAnsi="仿宋" w:hint="eastAsia"/>
          <w:b w:val="0"/>
          <w:color w:val="000000" w:themeColor="text1"/>
          <w:sz w:val="32"/>
          <w:szCs w:val="32"/>
        </w:rPr>
        <w:t>任何工作都不应该破坏赛场周边环境。</w:t>
      </w:r>
      <w:bookmarkStart w:id="108" w:name="_Toc456859898"/>
      <w:bookmarkStart w:id="109" w:name="_Toc52283471"/>
      <w:bookmarkStart w:id="110" w:name="_Toc48907641"/>
      <w:bookmarkEnd w:id="104"/>
      <w:bookmarkEnd w:id="105"/>
      <w:bookmarkEnd w:id="106"/>
      <w:bookmarkEnd w:id="107"/>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111" w:name="_Toc116315731"/>
      <w:bookmarkStart w:id="112" w:name="_Toc116318261"/>
      <w:bookmarkStart w:id="113" w:name="_Toc116317810"/>
      <w:bookmarkStart w:id="114" w:name="_Toc116315495"/>
      <w:r>
        <w:rPr>
          <w:rFonts w:ascii="仿宋" w:eastAsia="仿宋" w:hAnsi="仿宋" w:hint="eastAsia"/>
          <w:color w:val="000000" w:themeColor="text1"/>
          <w:szCs w:val="32"/>
        </w:rPr>
        <w:t>（六）提倡绿色制造的理念</w:t>
      </w:r>
      <w:bookmarkEnd w:id="108"/>
      <w:bookmarkEnd w:id="109"/>
      <w:bookmarkEnd w:id="110"/>
      <w:bookmarkEnd w:id="111"/>
      <w:bookmarkEnd w:id="112"/>
      <w:bookmarkEnd w:id="113"/>
      <w:bookmarkEnd w:id="114"/>
    </w:p>
    <w:p w:rsidR="00394482" w:rsidRDefault="00CB4390">
      <w:pPr>
        <w:pStyle w:val="3"/>
        <w:numPr>
          <w:ilvl w:val="0"/>
          <w:numId w:val="0"/>
        </w:numPr>
        <w:spacing w:after="0" w:line="600" w:lineRule="exact"/>
        <w:ind w:firstLineChars="200" w:firstLine="640"/>
        <w:rPr>
          <w:rFonts w:ascii="仿宋" w:eastAsia="仿宋" w:hAnsi="仿宋"/>
          <w:b w:val="0"/>
          <w:color w:val="000000" w:themeColor="text1"/>
          <w:sz w:val="32"/>
          <w:szCs w:val="32"/>
        </w:rPr>
      </w:pPr>
      <w:bookmarkStart w:id="115" w:name="_Toc116315496"/>
      <w:bookmarkStart w:id="116" w:name="_Toc116315732"/>
      <w:bookmarkStart w:id="117" w:name="_Toc116317811"/>
      <w:bookmarkStart w:id="118" w:name="_Toc116318262"/>
      <w:r>
        <w:rPr>
          <w:rFonts w:ascii="仿宋" w:eastAsia="仿宋" w:hAnsi="仿宋" w:hint="eastAsia"/>
          <w:b w:val="0"/>
          <w:color w:val="000000" w:themeColor="text1"/>
          <w:sz w:val="32"/>
          <w:szCs w:val="32"/>
        </w:rPr>
        <w:t>赛场设置排烟除尘系统，尽可能地减少和控制烟尘。所有可循环利用的材料都应分类处理和收集。</w:t>
      </w:r>
      <w:bookmarkEnd w:id="115"/>
      <w:bookmarkEnd w:id="116"/>
      <w:bookmarkEnd w:id="117"/>
      <w:bookmarkEnd w:id="118"/>
    </w:p>
    <w:p w:rsidR="00394482" w:rsidRDefault="00CB4390" w:rsidP="00CB4390">
      <w:pPr>
        <w:pStyle w:val="a0"/>
        <w:spacing w:line="600" w:lineRule="exact"/>
        <w:ind w:firstLine="640"/>
        <w:outlineLvl w:val="2"/>
        <w:rPr>
          <w:rFonts w:ascii="仿宋" w:eastAsia="仿宋" w:hAnsi="仿宋"/>
          <w:color w:val="000000" w:themeColor="text1"/>
          <w:szCs w:val="32"/>
        </w:rPr>
      </w:pPr>
      <w:bookmarkStart w:id="119" w:name="_Toc116317812"/>
      <w:bookmarkStart w:id="120" w:name="_Toc116315497"/>
      <w:bookmarkStart w:id="121" w:name="_Toc116315733"/>
      <w:bookmarkStart w:id="122" w:name="_Toc116318263"/>
      <w:r>
        <w:rPr>
          <w:rFonts w:ascii="仿宋" w:eastAsia="仿宋" w:hAnsi="仿宋" w:hint="eastAsia"/>
          <w:color w:val="000000" w:themeColor="text1"/>
          <w:szCs w:val="32"/>
        </w:rPr>
        <w:t>（七）疫情防控</w:t>
      </w:r>
      <w:bookmarkEnd w:id="119"/>
      <w:bookmarkEnd w:id="120"/>
      <w:bookmarkEnd w:id="121"/>
      <w:bookmarkEnd w:id="122"/>
    </w:p>
    <w:p w:rsidR="00394482" w:rsidRDefault="00CB4390">
      <w:pPr>
        <w:spacing w:line="360" w:lineRule="auto"/>
        <w:ind w:firstLine="640"/>
        <w:rPr>
          <w:rFonts w:ascii="仿宋" w:eastAsia="仿宋" w:hAnsi="仿宋" w:cs="仿宋"/>
          <w:bCs/>
          <w:sz w:val="32"/>
          <w:szCs w:val="32"/>
        </w:rPr>
      </w:pPr>
      <w:bookmarkStart w:id="123" w:name="_Toc116315499"/>
      <w:bookmarkStart w:id="124" w:name="_Toc116315735"/>
      <w:bookmarkStart w:id="125" w:name="_Toc116318265"/>
      <w:bookmarkStart w:id="126" w:name="_Toc116317814"/>
      <w:r>
        <w:rPr>
          <w:rFonts w:ascii="仿宋" w:eastAsia="仿宋" w:hAnsi="仿宋" w:cs="仿宋" w:hint="eastAsia"/>
          <w:bCs/>
          <w:sz w:val="32"/>
          <w:szCs w:val="32"/>
        </w:rPr>
        <w:t>1、所有参赛人员建立个人14天健康检测档案，承办单位负责每日收集个人体温、健康码、行程码及新冠核酸检测证明信息，备案上报赛区所在地疫情防控管理部门。</w:t>
      </w:r>
    </w:p>
    <w:p w:rsidR="00394482" w:rsidRDefault="00CB4390">
      <w:pPr>
        <w:spacing w:line="360" w:lineRule="auto"/>
        <w:ind w:firstLine="640"/>
        <w:rPr>
          <w:rFonts w:ascii="仿宋" w:eastAsia="仿宋" w:hAnsi="仿宋" w:cs="仿宋"/>
          <w:bCs/>
          <w:sz w:val="32"/>
          <w:szCs w:val="32"/>
        </w:rPr>
      </w:pPr>
      <w:r>
        <w:rPr>
          <w:rFonts w:ascii="仿宋" w:eastAsia="仿宋" w:hAnsi="仿宋" w:cs="仿宋" w:hint="eastAsia"/>
          <w:bCs/>
          <w:sz w:val="32"/>
          <w:szCs w:val="32"/>
        </w:rPr>
        <w:t>2、异地参赛人员按照赛区所在地最新新冠疫情防控政策，提前3—7日抵达赛区，在指定酒店完成自我隔离及核酸检测，签署健康承诺书，</w:t>
      </w:r>
      <w:r>
        <w:rPr>
          <w:rFonts w:asciiTheme="minorEastAsia" w:eastAsia="仿宋" w:hAnsiTheme="minorEastAsia" w:hint="eastAsia"/>
          <w:color w:val="000000" w:themeColor="text1"/>
          <w:sz w:val="32"/>
          <w:szCs w:val="32"/>
        </w:rPr>
        <w:t>经过</w:t>
      </w:r>
      <w:r>
        <w:rPr>
          <w:rFonts w:ascii="仿宋" w:eastAsia="仿宋" w:hAnsi="仿宋" w:cs="仿宋" w:hint="eastAsia"/>
          <w:color w:val="000000" w:themeColor="text1"/>
          <w:sz w:val="32"/>
          <w:szCs w:val="32"/>
        </w:rPr>
        <w:t>“一扫两核一测”</w:t>
      </w:r>
      <w:r>
        <w:rPr>
          <w:rFonts w:ascii="仿宋" w:eastAsia="仿宋" w:hAnsi="仿宋" w:cs="仿宋" w:hint="eastAsia"/>
          <w:bCs/>
          <w:sz w:val="32"/>
          <w:szCs w:val="32"/>
        </w:rPr>
        <w:t>达到规定要求后方可进入赛场。</w:t>
      </w:r>
    </w:p>
    <w:p w:rsidR="00394482" w:rsidRDefault="00CB4390">
      <w:pPr>
        <w:spacing w:line="360" w:lineRule="auto"/>
        <w:ind w:firstLine="640"/>
        <w:rPr>
          <w:rFonts w:ascii="仿宋" w:eastAsia="仿宋" w:hAnsi="仿宋" w:cs="仿宋"/>
          <w:bCs/>
          <w:sz w:val="32"/>
          <w:szCs w:val="32"/>
        </w:rPr>
      </w:pPr>
      <w:r>
        <w:rPr>
          <w:rFonts w:ascii="仿宋" w:eastAsia="仿宋" w:hAnsi="仿宋" w:cs="仿宋" w:hint="eastAsia"/>
          <w:bCs/>
          <w:sz w:val="32"/>
          <w:szCs w:val="32"/>
        </w:rPr>
        <w:t>3、赛项举办单位每日对比赛场地（含休息区）工位、设备、工具等进行消杀，设置临时隔离区。进入场地的参赛人员和工作人员入场前进行体温检测，必须正确佩戴口罩（正在比</w:t>
      </w:r>
      <w:r>
        <w:rPr>
          <w:rFonts w:ascii="仿宋" w:eastAsia="仿宋" w:hAnsi="仿宋" w:cs="仿宋" w:hint="eastAsia"/>
          <w:bCs/>
          <w:sz w:val="32"/>
          <w:szCs w:val="32"/>
        </w:rPr>
        <w:lastRenderedPageBreak/>
        <w:t>赛的选手经允许可以取下口罩）。</w:t>
      </w:r>
    </w:p>
    <w:p w:rsidR="00394482" w:rsidRDefault="00CB4390">
      <w:pPr>
        <w:spacing w:line="360" w:lineRule="auto"/>
        <w:ind w:firstLine="640"/>
        <w:rPr>
          <w:rFonts w:ascii="仿宋" w:eastAsia="仿宋" w:hAnsi="仿宋" w:cs="仿宋"/>
          <w:bCs/>
          <w:sz w:val="32"/>
          <w:szCs w:val="32"/>
        </w:rPr>
      </w:pPr>
      <w:r>
        <w:rPr>
          <w:rFonts w:ascii="仿宋" w:eastAsia="仿宋" w:hAnsi="仿宋" w:cs="仿宋" w:hint="eastAsia"/>
          <w:bCs/>
          <w:sz w:val="32"/>
          <w:szCs w:val="32"/>
        </w:rPr>
        <w:t>4、</w:t>
      </w:r>
      <w:r>
        <w:rPr>
          <w:rFonts w:ascii="仿宋" w:eastAsia="仿宋" w:hAnsi="仿宋" w:hint="eastAsia"/>
          <w:color w:val="000000" w:themeColor="text1"/>
          <w:sz w:val="32"/>
          <w:szCs w:val="32"/>
        </w:rPr>
        <w:t>仅允许参赛人员在竞赛秩序册规定时间进入比赛场地，</w:t>
      </w:r>
      <w:r>
        <w:rPr>
          <w:rFonts w:ascii="仿宋" w:eastAsia="仿宋" w:hAnsi="仿宋" w:cs="仿宋" w:hint="eastAsia"/>
          <w:bCs/>
          <w:sz w:val="32"/>
          <w:szCs w:val="32"/>
        </w:rPr>
        <w:t>其它人员未经赛区组委会或裁判长允许，不得进入比赛场地。</w:t>
      </w:r>
    </w:p>
    <w:p w:rsidR="00394482" w:rsidRDefault="00CB4390">
      <w:pPr>
        <w:spacing w:line="360" w:lineRule="auto"/>
        <w:ind w:firstLine="640"/>
        <w:rPr>
          <w:rFonts w:ascii="仿宋" w:eastAsia="仿宋" w:hAnsi="仿宋" w:cs="仿宋"/>
          <w:bCs/>
          <w:sz w:val="32"/>
          <w:szCs w:val="32"/>
        </w:rPr>
      </w:pPr>
      <w:r>
        <w:rPr>
          <w:rFonts w:ascii="仿宋" w:eastAsia="仿宋" w:hAnsi="仿宋" w:cs="仿宋" w:hint="eastAsia"/>
          <w:bCs/>
          <w:sz w:val="32"/>
          <w:szCs w:val="32"/>
        </w:rPr>
        <w:t>5、比赛期间参赛人员工作餐饮采用无接触配送制，避免在餐厅聚集用餐。</w:t>
      </w:r>
    </w:p>
    <w:p w:rsidR="00394482" w:rsidRDefault="00CB4390">
      <w:pPr>
        <w:spacing w:line="360" w:lineRule="auto"/>
        <w:ind w:firstLine="640"/>
        <w:rPr>
          <w:rFonts w:ascii="仿宋" w:eastAsia="仿宋" w:hAnsi="仿宋" w:cs="仿宋"/>
          <w:bCs/>
          <w:sz w:val="32"/>
          <w:szCs w:val="32"/>
        </w:rPr>
      </w:pPr>
      <w:r>
        <w:rPr>
          <w:rFonts w:ascii="仿宋" w:eastAsia="仿宋" w:hAnsi="仿宋" w:cs="仿宋" w:hint="eastAsia"/>
          <w:bCs/>
          <w:sz w:val="32"/>
          <w:szCs w:val="32"/>
        </w:rPr>
        <w:t>6、参赛人员市内移动乘坐办赛单位统一安排的专车，严禁乘坐公共交通工具行动。</w:t>
      </w:r>
    </w:p>
    <w:p w:rsidR="00394482" w:rsidRDefault="00CB4390">
      <w:pPr>
        <w:spacing w:line="360" w:lineRule="auto"/>
        <w:ind w:firstLine="640"/>
        <w:rPr>
          <w:rFonts w:ascii="仿宋" w:eastAsia="仿宋" w:hAnsi="仿宋" w:cs="仿宋"/>
          <w:bCs/>
          <w:sz w:val="32"/>
          <w:szCs w:val="32"/>
        </w:rPr>
      </w:pPr>
      <w:r>
        <w:rPr>
          <w:rFonts w:ascii="仿宋" w:eastAsia="仿宋" w:hAnsi="仿宋" w:cs="仿宋" w:hint="eastAsia"/>
          <w:bCs/>
          <w:sz w:val="32"/>
          <w:szCs w:val="32"/>
        </w:rPr>
        <w:t>7、参赛人员必须严格遵照赛区所在地最新动态新冠疫情防控政策或补充规定。</w:t>
      </w:r>
    </w:p>
    <w:p w:rsidR="00394482" w:rsidRDefault="00CB4390" w:rsidP="00CB4390">
      <w:pPr>
        <w:pStyle w:val="a0"/>
        <w:ind w:firstLine="640"/>
      </w:pPr>
      <w:r>
        <w:rPr>
          <w:rFonts w:ascii="仿宋" w:eastAsia="仿宋" w:hAnsi="仿宋" w:cs="仿宋" w:hint="eastAsia"/>
          <w:bCs/>
          <w:szCs w:val="32"/>
        </w:rPr>
        <w:t>8、</w:t>
      </w:r>
      <w:r>
        <w:rPr>
          <w:rFonts w:ascii="仿宋" w:eastAsia="仿宋" w:hAnsi="仿宋" w:hint="eastAsia"/>
          <w:color w:val="000000" w:themeColor="text1"/>
          <w:szCs w:val="32"/>
        </w:rPr>
        <w:t>异常情况处理：参赛人员凡是出现体温≧37.3℃，有干咳、乏力、咽痛、嗅(味)觉减退、腹泻等症状时，请立刻更换医用外科口罩，马上前往临时隔离区并告知组委会。</w:t>
      </w:r>
      <w:bookmarkStart w:id="127" w:name="_GoBack"/>
      <w:bookmarkEnd w:id="127"/>
    </w:p>
    <w:bookmarkEnd w:id="123"/>
    <w:bookmarkEnd w:id="124"/>
    <w:bookmarkEnd w:id="125"/>
    <w:bookmarkEnd w:id="126"/>
    <w:p w:rsidR="00394482" w:rsidRDefault="00394482">
      <w:pPr>
        <w:pStyle w:val="3"/>
        <w:numPr>
          <w:ilvl w:val="0"/>
          <w:numId w:val="0"/>
        </w:numPr>
        <w:spacing w:after="0" w:line="600" w:lineRule="exact"/>
        <w:ind w:firstLineChars="400" w:firstLine="1280"/>
        <w:rPr>
          <w:rFonts w:ascii="仿宋" w:eastAsia="仿宋" w:hAnsi="仿宋"/>
          <w:b w:val="0"/>
          <w:color w:val="000000" w:themeColor="text1"/>
          <w:sz w:val="32"/>
          <w:szCs w:val="32"/>
        </w:rPr>
      </w:pPr>
    </w:p>
    <w:sectPr w:rsidR="00394482" w:rsidSect="00394482">
      <w:footerReference w:type="default" r:id="rId38"/>
      <w:pgSz w:w="11906" w:h="16838"/>
      <w:pgMar w:top="1440" w:right="1644" w:bottom="1440" w:left="1644" w:header="851" w:footer="992" w:gutter="0"/>
      <w:pgNumType w:fmt="numberInDash" w:start="1"/>
      <w:cols w:space="720"/>
      <w:docGrid w:type="linesAndChar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4B7" w:rsidRDefault="004204B7" w:rsidP="00394482">
      <w:r>
        <w:separator/>
      </w:r>
    </w:p>
  </w:endnote>
  <w:endnote w:type="continuationSeparator" w:id="1">
    <w:p w:rsidR="004204B7" w:rsidRDefault="004204B7" w:rsidP="003944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Frutiger LT Com 45 Light">
    <w:altName w:val="Segoe Print"/>
    <w:charset w:val="00"/>
    <w:family w:val="swiss"/>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Inria Serif">
    <w:altName w:val="Segoe Print"/>
    <w:charset w:val="00"/>
    <w:family w:val="auto"/>
    <w:pitch w:val="default"/>
    <w:sig w:usb0="00000000" w:usb1="00000000" w:usb2="00000000" w:usb3="00000000" w:csb0="00000001" w:csb1="00000000"/>
  </w:font>
  <w:font w:name="Times New Roman (Headings CS)">
    <w:altName w:val="Times New Roman"/>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黑体">
    <w:altName w:val="SimHei"/>
    <w:panose1 w:val="02010609060101010101"/>
    <w:charset w:val="86"/>
    <w:family w:val="modern"/>
    <w:pitch w:val="fixed"/>
    <w:sig w:usb0="800002BF" w:usb1="38CF7CFA" w:usb2="00000016" w:usb3="00000000" w:csb0="00040001" w:csb1="00000000"/>
  </w:font>
  <w:font w:name="LinTimes">
    <w:altName w:val="Times New Roman"/>
    <w:charset w:val="00"/>
    <w:family w:val="auto"/>
    <w:pitch w:val="default"/>
    <w:sig w:usb0="00000000" w:usb1="00000000" w:usb2="00000008" w:usb3="00000000" w:csb0="400001FF" w:csb1="FFFF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390" w:rsidRDefault="00CB4390">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390" w:rsidRDefault="000216CB">
    <w:pPr>
      <w:pStyle w:val="a7"/>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filled="f" stroked="f">
          <v:textbox style="mso-fit-shape-to-text:t" inset="0,0,0,0">
            <w:txbxContent>
              <w:p w:rsidR="00CB4390" w:rsidRDefault="000216CB">
                <w:pPr>
                  <w:pStyle w:val="a7"/>
                </w:pPr>
                <w:fldSimple w:instr=" PAGE  \* MERGEFORMAT ">
                  <w:r w:rsidR="001A6CDE">
                    <w:rPr>
                      <w:noProof/>
                    </w:rPr>
                    <w:t>- 22 -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4B7" w:rsidRDefault="004204B7" w:rsidP="00394482">
      <w:r>
        <w:separator/>
      </w:r>
    </w:p>
  </w:footnote>
  <w:footnote w:type="continuationSeparator" w:id="1">
    <w:p w:rsidR="004204B7" w:rsidRDefault="004204B7" w:rsidP="003944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390" w:rsidRDefault="00CB4390">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B75F53"/>
    <w:multiLevelType w:val="singleLevel"/>
    <w:tmpl w:val="96B75F53"/>
    <w:lvl w:ilvl="0">
      <w:start w:val="1"/>
      <w:numFmt w:val="decimal"/>
      <w:suff w:val="nothing"/>
      <w:lvlText w:val="（%1）"/>
      <w:lvlJc w:val="left"/>
      <w:pPr>
        <w:ind w:left="-650"/>
      </w:pPr>
      <w:rPr>
        <w:rFonts w:hint="default"/>
        <w:sz w:val="32"/>
        <w:szCs w:val="32"/>
      </w:rPr>
    </w:lvl>
  </w:abstractNum>
  <w:abstractNum w:abstractNumId="1">
    <w:nsid w:val="00000002"/>
    <w:multiLevelType w:val="multilevel"/>
    <w:tmpl w:val="00000002"/>
    <w:lvl w:ilvl="0">
      <w:start w:val="4"/>
      <w:numFmt w:val="bullet"/>
      <w:pStyle w:val="1"/>
      <w:lvlText w:val="□"/>
      <w:lvlJc w:val="left"/>
      <w:pPr>
        <w:tabs>
          <w:tab w:val="left" w:pos="360"/>
        </w:tabs>
        <w:ind w:left="360" w:hanging="360"/>
      </w:pPr>
      <w:rPr>
        <w:rFonts w:ascii="宋体" w:eastAsia="宋体" w:hAnsi="宋体" w:cs="Times New Roman" w:hint="eastAsia"/>
        <w:b/>
        <w:sz w:val="44"/>
      </w:rPr>
    </w:lvl>
    <w:lvl w:ilvl="1">
      <w:start w:val="1"/>
      <w:numFmt w:val="bullet"/>
      <w:pStyle w:val="2"/>
      <w:lvlText w:val=""/>
      <w:lvlJc w:val="left"/>
      <w:pPr>
        <w:tabs>
          <w:tab w:val="left" w:pos="840"/>
        </w:tabs>
        <w:ind w:left="840" w:hanging="420"/>
      </w:pPr>
      <w:rPr>
        <w:rFonts w:ascii="Wingdings" w:hAnsi="Wingdings" w:hint="default"/>
      </w:rPr>
    </w:lvl>
    <w:lvl w:ilvl="2">
      <w:start w:val="1"/>
      <w:numFmt w:val="bullet"/>
      <w:pStyle w:val="3"/>
      <w:lvlText w:val=""/>
      <w:lvlJc w:val="left"/>
      <w:pPr>
        <w:tabs>
          <w:tab w:val="left" w:pos="1413"/>
        </w:tabs>
        <w:ind w:left="1413"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nsid w:val="00000003"/>
    <w:multiLevelType w:val="multilevel"/>
    <w:tmpl w:val="00000003"/>
    <w:lvl w:ilvl="0">
      <w:start w:val="4"/>
      <w:numFmt w:val="japaneseCounting"/>
      <w:pStyle w:val="TableBullet"/>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9"/>
  <w:displayHorizontalDrawingGridEvery w:val="0"/>
  <w:displayVerticalDrawingGridEvery w:val="2"/>
  <w:doNotShadeFormData/>
  <w:characterSpacingControl w:val="compressPunctuation"/>
  <w:doNotValidateAgainstSchema/>
  <w:doNotDemarcateInvalidXml/>
  <w:hdrShapeDefaults>
    <o:shapedefaults v:ext="edit" spidmax="614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WE0MGQyM2Q1OGFkYjU1NDdjNTY5Y2NiNDI5MDEzMTkifQ=="/>
  </w:docVars>
  <w:rsids>
    <w:rsidRoot w:val="00172A27"/>
    <w:rsid w:val="80EB9C8E"/>
    <w:rsid w:val="810D72BC"/>
    <w:rsid w:val="819BF8A3"/>
    <w:rsid w:val="82046577"/>
    <w:rsid w:val="828D24D9"/>
    <w:rsid w:val="83154A7D"/>
    <w:rsid w:val="84121031"/>
    <w:rsid w:val="848B8D23"/>
    <w:rsid w:val="84D5D5C7"/>
    <w:rsid w:val="84E56920"/>
    <w:rsid w:val="854E0CEC"/>
    <w:rsid w:val="85F4D4C0"/>
    <w:rsid w:val="87031804"/>
    <w:rsid w:val="87AA8142"/>
    <w:rsid w:val="8874AF91"/>
    <w:rsid w:val="89805957"/>
    <w:rsid w:val="89CEE3EF"/>
    <w:rsid w:val="89F19B28"/>
    <w:rsid w:val="8B14BB9C"/>
    <w:rsid w:val="8B7A9715"/>
    <w:rsid w:val="8B9A1D75"/>
    <w:rsid w:val="8C78E770"/>
    <w:rsid w:val="8DCCB7E2"/>
    <w:rsid w:val="8DD8F935"/>
    <w:rsid w:val="8E8FCECB"/>
    <w:rsid w:val="911513F6"/>
    <w:rsid w:val="913C1E35"/>
    <w:rsid w:val="918C3B01"/>
    <w:rsid w:val="91D5BAE3"/>
    <w:rsid w:val="92CBED31"/>
    <w:rsid w:val="92F13677"/>
    <w:rsid w:val="93CC0A31"/>
    <w:rsid w:val="9409D083"/>
    <w:rsid w:val="94DA75DA"/>
    <w:rsid w:val="9697250D"/>
    <w:rsid w:val="96C9F7F7"/>
    <w:rsid w:val="97502C0D"/>
    <w:rsid w:val="9798D74D"/>
    <w:rsid w:val="988EBBC3"/>
    <w:rsid w:val="995FF9B5"/>
    <w:rsid w:val="997C8A74"/>
    <w:rsid w:val="999E5B9A"/>
    <w:rsid w:val="99BEEA2B"/>
    <w:rsid w:val="9C1F81D5"/>
    <w:rsid w:val="9C7A30CD"/>
    <w:rsid w:val="9CA831DC"/>
    <w:rsid w:val="9DFB5BEC"/>
    <w:rsid w:val="9E4E3E0C"/>
    <w:rsid w:val="9E91C3CB"/>
    <w:rsid w:val="9FC82E8D"/>
    <w:rsid w:val="A05A0146"/>
    <w:rsid w:val="A2407668"/>
    <w:rsid w:val="A25FA78B"/>
    <w:rsid w:val="A2665F58"/>
    <w:rsid w:val="A3554419"/>
    <w:rsid w:val="A3CE280D"/>
    <w:rsid w:val="A3D8DA2F"/>
    <w:rsid w:val="A4495559"/>
    <w:rsid w:val="A47F3839"/>
    <w:rsid w:val="A5B42DD7"/>
    <w:rsid w:val="A6713245"/>
    <w:rsid w:val="A73612F4"/>
    <w:rsid w:val="A8B1C0CA"/>
    <w:rsid w:val="A8F8ACCD"/>
    <w:rsid w:val="A9480421"/>
    <w:rsid w:val="A9556EAB"/>
    <w:rsid w:val="A9AC0F16"/>
    <w:rsid w:val="AA0B33C1"/>
    <w:rsid w:val="AB997272"/>
    <w:rsid w:val="AC3096C3"/>
    <w:rsid w:val="AC5E7F18"/>
    <w:rsid w:val="ACC3C60F"/>
    <w:rsid w:val="ACCA8DDA"/>
    <w:rsid w:val="ACF3D4EF"/>
    <w:rsid w:val="ACFE0A8F"/>
    <w:rsid w:val="AEC1CB2F"/>
    <w:rsid w:val="B00A5B3A"/>
    <w:rsid w:val="B23B1FA1"/>
    <w:rsid w:val="B344D3C6"/>
    <w:rsid w:val="B3C92320"/>
    <w:rsid w:val="B4CEDC3B"/>
    <w:rsid w:val="B59D3E5B"/>
    <w:rsid w:val="B7513FF4"/>
    <w:rsid w:val="B754D0A4"/>
    <w:rsid w:val="B7F9A0EF"/>
    <w:rsid w:val="B90575DD"/>
    <w:rsid w:val="B944858B"/>
    <w:rsid w:val="B97EA064"/>
    <w:rsid w:val="B9F1D7D6"/>
    <w:rsid w:val="BA61B31D"/>
    <w:rsid w:val="BAD68C31"/>
    <w:rsid w:val="BBAAD70B"/>
    <w:rsid w:val="BBFC6840"/>
    <w:rsid w:val="BCFD3662"/>
    <w:rsid w:val="BD7B7537"/>
    <w:rsid w:val="BDA50CB2"/>
    <w:rsid w:val="BDAC154E"/>
    <w:rsid w:val="BE5EA879"/>
    <w:rsid w:val="BE5F2E74"/>
    <w:rsid w:val="BE775B95"/>
    <w:rsid w:val="BF3343D6"/>
    <w:rsid w:val="BF656722"/>
    <w:rsid w:val="C09437F3"/>
    <w:rsid w:val="C112A41C"/>
    <w:rsid w:val="C1B53438"/>
    <w:rsid w:val="C2109250"/>
    <w:rsid w:val="C21EA671"/>
    <w:rsid w:val="C3122C43"/>
    <w:rsid w:val="C372EED3"/>
    <w:rsid w:val="C3E0EABC"/>
    <w:rsid w:val="C4FC0698"/>
    <w:rsid w:val="C51DD9EC"/>
    <w:rsid w:val="C65E1E75"/>
    <w:rsid w:val="C6BC582B"/>
    <w:rsid w:val="C6D992A4"/>
    <w:rsid w:val="C727B49C"/>
    <w:rsid w:val="C7DF233D"/>
    <w:rsid w:val="C876D8AE"/>
    <w:rsid w:val="C8F0FDED"/>
    <w:rsid w:val="CA0CCC31"/>
    <w:rsid w:val="CA72381E"/>
    <w:rsid w:val="CB45D802"/>
    <w:rsid w:val="CB7D0BFD"/>
    <w:rsid w:val="CC942EB4"/>
    <w:rsid w:val="CD656464"/>
    <w:rsid w:val="CDAAD8A6"/>
    <w:rsid w:val="CE8A4E4D"/>
    <w:rsid w:val="CF5E0F0A"/>
    <w:rsid w:val="CFFF302E"/>
    <w:rsid w:val="D014AEF2"/>
    <w:rsid w:val="D05894B9"/>
    <w:rsid w:val="D0DB6394"/>
    <w:rsid w:val="D137876F"/>
    <w:rsid w:val="D4DEA02D"/>
    <w:rsid w:val="D4EE3216"/>
    <w:rsid w:val="D50891B4"/>
    <w:rsid w:val="D5D14089"/>
    <w:rsid w:val="D659F5CA"/>
    <w:rsid w:val="D6EB5983"/>
    <w:rsid w:val="D757346E"/>
    <w:rsid w:val="D825B432"/>
    <w:rsid w:val="D85AD41F"/>
    <w:rsid w:val="D8CF158A"/>
    <w:rsid w:val="D9F50DDE"/>
    <w:rsid w:val="DA79C88F"/>
    <w:rsid w:val="DACA3111"/>
    <w:rsid w:val="DB57FDC5"/>
    <w:rsid w:val="DB80C101"/>
    <w:rsid w:val="DB9D0685"/>
    <w:rsid w:val="DC585377"/>
    <w:rsid w:val="DCBDC5CB"/>
    <w:rsid w:val="DCF8FEF5"/>
    <w:rsid w:val="DD78E873"/>
    <w:rsid w:val="DD9AC070"/>
    <w:rsid w:val="DDB5A9EB"/>
    <w:rsid w:val="DE30D7A8"/>
    <w:rsid w:val="DE8CDECF"/>
    <w:rsid w:val="DF7239E5"/>
    <w:rsid w:val="E2D1C01C"/>
    <w:rsid w:val="E346D6E3"/>
    <w:rsid w:val="E3684ABE"/>
    <w:rsid w:val="E3DA5805"/>
    <w:rsid w:val="E443D085"/>
    <w:rsid w:val="E4C901BD"/>
    <w:rsid w:val="E4EAE958"/>
    <w:rsid w:val="E696F552"/>
    <w:rsid w:val="E6DBC40C"/>
    <w:rsid w:val="E7AC540A"/>
    <w:rsid w:val="E882BC62"/>
    <w:rsid w:val="E95277DA"/>
    <w:rsid w:val="E9D45AE0"/>
    <w:rsid w:val="EB84EF01"/>
    <w:rsid w:val="EB959B2B"/>
    <w:rsid w:val="EBF74F6B"/>
    <w:rsid w:val="EC47BE0E"/>
    <w:rsid w:val="EDB8AE9A"/>
    <w:rsid w:val="EDFB9FB4"/>
    <w:rsid w:val="EE24A1A2"/>
    <w:rsid w:val="EF0DB53C"/>
    <w:rsid w:val="F0A2270B"/>
    <w:rsid w:val="F0FEA8FF"/>
    <w:rsid w:val="F1F81371"/>
    <w:rsid w:val="F210E3F8"/>
    <w:rsid w:val="F299F2CA"/>
    <w:rsid w:val="F337B69F"/>
    <w:rsid w:val="F3759A28"/>
    <w:rsid w:val="F3912F08"/>
    <w:rsid w:val="F4921F58"/>
    <w:rsid w:val="F5389CFA"/>
    <w:rsid w:val="F637827B"/>
    <w:rsid w:val="F65ABA7C"/>
    <w:rsid w:val="F672068B"/>
    <w:rsid w:val="F780750B"/>
    <w:rsid w:val="F7C383BC"/>
    <w:rsid w:val="F8F4B948"/>
    <w:rsid w:val="F925339F"/>
    <w:rsid w:val="F9DFEDE7"/>
    <w:rsid w:val="FB015EA3"/>
    <w:rsid w:val="FB0561A9"/>
    <w:rsid w:val="FB411EC3"/>
    <w:rsid w:val="FB8F81D3"/>
    <w:rsid w:val="FBCD2D78"/>
    <w:rsid w:val="FC0CCBDD"/>
    <w:rsid w:val="FC51AD9A"/>
    <w:rsid w:val="FC5383C6"/>
    <w:rsid w:val="FCDBDB85"/>
    <w:rsid w:val="FD015CB0"/>
    <w:rsid w:val="FD6D0912"/>
    <w:rsid w:val="FDCE5A6C"/>
    <w:rsid w:val="FDFFFA02"/>
    <w:rsid w:val="FE2A62A4"/>
    <w:rsid w:val="FE319E07"/>
    <w:rsid w:val="FE35A574"/>
    <w:rsid w:val="FEA8D846"/>
    <w:rsid w:val="FEBC6CB7"/>
    <w:rsid w:val="FFF75275"/>
    <w:rsid w:val="00002E0E"/>
    <w:rsid w:val="000031F3"/>
    <w:rsid w:val="000034E7"/>
    <w:rsid w:val="000038CE"/>
    <w:rsid w:val="00003A52"/>
    <w:rsid w:val="00003CD2"/>
    <w:rsid w:val="00004218"/>
    <w:rsid w:val="0000542C"/>
    <w:rsid w:val="00005CDF"/>
    <w:rsid w:val="00006790"/>
    <w:rsid w:val="00012499"/>
    <w:rsid w:val="00012F2F"/>
    <w:rsid w:val="000159DF"/>
    <w:rsid w:val="00017359"/>
    <w:rsid w:val="00017B7A"/>
    <w:rsid w:val="000216CB"/>
    <w:rsid w:val="00021709"/>
    <w:rsid w:val="0002283E"/>
    <w:rsid w:val="000238DE"/>
    <w:rsid w:val="00025548"/>
    <w:rsid w:val="0002644F"/>
    <w:rsid w:val="00026546"/>
    <w:rsid w:val="00032A69"/>
    <w:rsid w:val="0003478D"/>
    <w:rsid w:val="0003640E"/>
    <w:rsid w:val="00037886"/>
    <w:rsid w:val="00037FFD"/>
    <w:rsid w:val="0004175D"/>
    <w:rsid w:val="000419B4"/>
    <w:rsid w:val="00044355"/>
    <w:rsid w:val="0004578A"/>
    <w:rsid w:val="00045BA5"/>
    <w:rsid w:val="00046F3E"/>
    <w:rsid w:val="00047F51"/>
    <w:rsid w:val="00050437"/>
    <w:rsid w:val="00050E06"/>
    <w:rsid w:val="00051399"/>
    <w:rsid w:val="00053729"/>
    <w:rsid w:val="00053900"/>
    <w:rsid w:val="000552DB"/>
    <w:rsid w:val="000564E4"/>
    <w:rsid w:val="000609BE"/>
    <w:rsid w:val="000609D5"/>
    <w:rsid w:val="000616F5"/>
    <w:rsid w:val="00062AA5"/>
    <w:rsid w:val="00065145"/>
    <w:rsid w:val="000667A7"/>
    <w:rsid w:val="000736FE"/>
    <w:rsid w:val="00073991"/>
    <w:rsid w:val="00073F0A"/>
    <w:rsid w:val="000744CE"/>
    <w:rsid w:val="00074C03"/>
    <w:rsid w:val="00075B9D"/>
    <w:rsid w:val="00077AE6"/>
    <w:rsid w:val="00077B9D"/>
    <w:rsid w:val="00080948"/>
    <w:rsid w:val="000844E7"/>
    <w:rsid w:val="00084A38"/>
    <w:rsid w:val="00087977"/>
    <w:rsid w:val="00087E81"/>
    <w:rsid w:val="000900B8"/>
    <w:rsid w:val="000940B5"/>
    <w:rsid w:val="00095C95"/>
    <w:rsid w:val="00095E32"/>
    <w:rsid w:val="000967E5"/>
    <w:rsid w:val="000A0494"/>
    <w:rsid w:val="000A117E"/>
    <w:rsid w:val="000A273E"/>
    <w:rsid w:val="000A39ED"/>
    <w:rsid w:val="000A4277"/>
    <w:rsid w:val="000A4D81"/>
    <w:rsid w:val="000A557D"/>
    <w:rsid w:val="000B3EA9"/>
    <w:rsid w:val="000B6571"/>
    <w:rsid w:val="000B7019"/>
    <w:rsid w:val="000B7729"/>
    <w:rsid w:val="000C31F5"/>
    <w:rsid w:val="000C3354"/>
    <w:rsid w:val="000C3EA2"/>
    <w:rsid w:val="000C4A1A"/>
    <w:rsid w:val="000C566A"/>
    <w:rsid w:val="000C572A"/>
    <w:rsid w:val="000C5AF3"/>
    <w:rsid w:val="000C5BD2"/>
    <w:rsid w:val="000C6C5F"/>
    <w:rsid w:val="000D2B9D"/>
    <w:rsid w:val="000D474F"/>
    <w:rsid w:val="000D66D4"/>
    <w:rsid w:val="000D7194"/>
    <w:rsid w:val="000D7DE6"/>
    <w:rsid w:val="000E1676"/>
    <w:rsid w:val="000E3615"/>
    <w:rsid w:val="000E396B"/>
    <w:rsid w:val="000E50CD"/>
    <w:rsid w:val="000E6A82"/>
    <w:rsid w:val="000E71B1"/>
    <w:rsid w:val="000E76D4"/>
    <w:rsid w:val="000F02C3"/>
    <w:rsid w:val="000F070E"/>
    <w:rsid w:val="000F0828"/>
    <w:rsid w:val="000F1F6F"/>
    <w:rsid w:val="000F4FA9"/>
    <w:rsid w:val="000F5D34"/>
    <w:rsid w:val="000F69A5"/>
    <w:rsid w:val="000F77FF"/>
    <w:rsid w:val="00100856"/>
    <w:rsid w:val="001015F0"/>
    <w:rsid w:val="001017E4"/>
    <w:rsid w:val="001028DD"/>
    <w:rsid w:val="0010421C"/>
    <w:rsid w:val="00104227"/>
    <w:rsid w:val="001050F3"/>
    <w:rsid w:val="00107CDB"/>
    <w:rsid w:val="00110C84"/>
    <w:rsid w:val="0011228B"/>
    <w:rsid w:val="00113592"/>
    <w:rsid w:val="001146A4"/>
    <w:rsid w:val="00114A20"/>
    <w:rsid w:val="00116099"/>
    <w:rsid w:val="0012001B"/>
    <w:rsid w:val="001200FD"/>
    <w:rsid w:val="001201BE"/>
    <w:rsid w:val="001204C2"/>
    <w:rsid w:val="001211B5"/>
    <w:rsid w:val="0012242E"/>
    <w:rsid w:val="00123069"/>
    <w:rsid w:val="0012693B"/>
    <w:rsid w:val="00126E80"/>
    <w:rsid w:val="001273E2"/>
    <w:rsid w:val="001278B9"/>
    <w:rsid w:val="00133F93"/>
    <w:rsid w:val="0013518A"/>
    <w:rsid w:val="00135B9D"/>
    <w:rsid w:val="001371F3"/>
    <w:rsid w:val="00137B7A"/>
    <w:rsid w:val="00137EC6"/>
    <w:rsid w:val="001416A0"/>
    <w:rsid w:val="00142087"/>
    <w:rsid w:val="00142262"/>
    <w:rsid w:val="00142E5C"/>
    <w:rsid w:val="00143067"/>
    <w:rsid w:val="00143F7E"/>
    <w:rsid w:val="00146A7E"/>
    <w:rsid w:val="001471E5"/>
    <w:rsid w:val="0015044E"/>
    <w:rsid w:val="00156224"/>
    <w:rsid w:val="00156509"/>
    <w:rsid w:val="00160024"/>
    <w:rsid w:val="00161015"/>
    <w:rsid w:val="00162406"/>
    <w:rsid w:val="0016326D"/>
    <w:rsid w:val="001634CA"/>
    <w:rsid w:val="001637E7"/>
    <w:rsid w:val="001649EF"/>
    <w:rsid w:val="00165BB8"/>
    <w:rsid w:val="00166768"/>
    <w:rsid w:val="00166917"/>
    <w:rsid w:val="00166EC4"/>
    <w:rsid w:val="0016712D"/>
    <w:rsid w:val="00167589"/>
    <w:rsid w:val="00167942"/>
    <w:rsid w:val="00170610"/>
    <w:rsid w:val="001713D7"/>
    <w:rsid w:val="00172046"/>
    <w:rsid w:val="00172A27"/>
    <w:rsid w:val="00172C3C"/>
    <w:rsid w:val="0017358F"/>
    <w:rsid w:val="00176270"/>
    <w:rsid w:val="00176571"/>
    <w:rsid w:val="00180A89"/>
    <w:rsid w:val="001837C3"/>
    <w:rsid w:val="00183880"/>
    <w:rsid w:val="00184512"/>
    <w:rsid w:val="0018660C"/>
    <w:rsid w:val="00186D47"/>
    <w:rsid w:val="001872B6"/>
    <w:rsid w:val="00187368"/>
    <w:rsid w:val="00191F61"/>
    <w:rsid w:val="001946A3"/>
    <w:rsid w:val="00195F47"/>
    <w:rsid w:val="00196E8E"/>
    <w:rsid w:val="001A0801"/>
    <w:rsid w:val="001A0ACC"/>
    <w:rsid w:val="001A1480"/>
    <w:rsid w:val="001A26F3"/>
    <w:rsid w:val="001A386B"/>
    <w:rsid w:val="001A3E7F"/>
    <w:rsid w:val="001A4562"/>
    <w:rsid w:val="001A50B6"/>
    <w:rsid w:val="001A6CDE"/>
    <w:rsid w:val="001A6F89"/>
    <w:rsid w:val="001B0299"/>
    <w:rsid w:val="001B2354"/>
    <w:rsid w:val="001B3E09"/>
    <w:rsid w:val="001B5ACA"/>
    <w:rsid w:val="001B6359"/>
    <w:rsid w:val="001B64A6"/>
    <w:rsid w:val="001B6F3D"/>
    <w:rsid w:val="001C0B8C"/>
    <w:rsid w:val="001C1AA3"/>
    <w:rsid w:val="001C212C"/>
    <w:rsid w:val="001C2B18"/>
    <w:rsid w:val="001C3A39"/>
    <w:rsid w:val="001C405E"/>
    <w:rsid w:val="001C4E49"/>
    <w:rsid w:val="001C6017"/>
    <w:rsid w:val="001C6224"/>
    <w:rsid w:val="001C64B5"/>
    <w:rsid w:val="001C6B06"/>
    <w:rsid w:val="001C74BF"/>
    <w:rsid w:val="001D0773"/>
    <w:rsid w:val="001D0F26"/>
    <w:rsid w:val="001D20C0"/>
    <w:rsid w:val="001D2D2C"/>
    <w:rsid w:val="001D572A"/>
    <w:rsid w:val="001D5CDD"/>
    <w:rsid w:val="001D770E"/>
    <w:rsid w:val="001E00E7"/>
    <w:rsid w:val="001E25C2"/>
    <w:rsid w:val="001E5B3B"/>
    <w:rsid w:val="001E696F"/>
    <w:rsid w:val="001E6E56"/>
    <w:rsid w:val="001E7422"/>
    <w:rsid w:val="001E7AE0"/>
    <w:rsid w:val="001E7B09"/>
    <w:rsid w:val="001E7FF5"/>
    <w:rsid w:val="001F0197"/>
    <w:rsid w:val="001F1116"/>
    <w:rsid w:val="001F1D70"/>
    <w:rsid w:val="001F2C23"/>
    <w:rsid w:val="001F36AF"/>
    <w:rsid w:val="001F3B36"/>
    <w:rsid w:val="001F3C38"/>
    <w:rsid w:val="001F48CD"/>
    <w:rsid w:val="001F61E2"/>
    <w:rsid w:val="00200000"/>
    <w:rsid w:val="0020054A"/>
    <w:rsid w:val="0020142F"/>
    <w:rsid w:val="002016EA"/>
    <w:rsid w:val="002051D4"/>
    <w:rsid w:val="002058F1"/>
    <w:rsid w:val="00205A24"/>
    <w:rsid w:val="0020787B"/>
    <w:rsid w:val="00207BE8"/>
    <w:rsid w:val="00210F53"/>
    <w:rsid w:val="00211797"/>
    <w:rsid w:val="00213E38"/>
    <w:rsid w:val="002145A8"/>
    <w:rsid w:val="0021548E"/>
    <w:rsid w:val="002157E8"/>
    <w:rsid w:val="00215A7F"/>
    <w:rsid w:val="002167B4"/>
    <w:rsid w:val="0022187B"/>
    <w:rsid w:val="00221EA3"/>
    <w:rsid w:val="0022201D"/>
    <w:rsid w:val="0022545D"/>
    <w:rsid w:val="00225883"/>
    <w:rsid w:val="00230451"/>
    <w:rsid w:val="00230A29"/>
    <w:rsid w:val="002312C8"/>
    <w:rsid w:val="00231E87"/>
    <w:rsid w:val="00231EB6"/>
    <w:rsid w:val="002333A2"/>
    <w:rsid w:val="002337FF"/>
    <w:rsid w:val="0023470F"/>
    <w:rsid w:val="002358AD"/>
    <w:rsid w:val="00236774"/>
    <w:rsid w:val="002417C9"/>
    <w:rsid w:val="00241F8F"/>
    <w:rsid w:val="00242042"/>
    <w:rsid w:val="0024228D"/>
    <w:rsid w:val="00242979"/>
    <w:rsid w:val="00242C2A"/>
    <w:rsid w:val="002440D2"/>
    <w:rsid w:val="00244DC3"/>
    <w:rsid w:val="00244ECC"/>
    <w:rsid w:val="00245192"/>
    <w:rsid w:val="002457E6"/>
    <w:rsid w:val="0024765B"/>
    <w:rsid w:val="002476CB"/>
    <w:rsid w:val="00247A42"/>
    <w:rsid w:val="00250A0E"/>
    <w:rsid w:val="00250A83"/>
    <w:rsid w:val="00250F5F"/>
    <w:rsid w:val="00251669"/>
    <w:rsid w:val="002522E6"/>
    <w:rsid w:val="00252F03"/>
    <w:rsid w:val="00253867"/>
    <w:rsid w:val="00254F2F"/>
    <w:rsid w:val="00255D2A"/>
    <w:rsid w:val="0025690D"/>
    <w:rsid w:val="00256E0F"/>
    <w:rsid w:val="00257C59"/>
    <w:rsid w:val="0026053E"/>
    <w:rsid w:val="00261164"/>
    <w:rsid w:val="00261240"/>
    <w:rsid w:val="00263284"/>
    <w:rsid w:val="00263BD7"/>
    <w:rsid w:val="00267284"/>
    <w:rsid w:val="0026766F"/>
    <w:rsid w:val="002677BA"/>
    <w:rsid w:val="00267914"/>
    <w:rsid w:val="0027066B"/>
    <w:rsid w:val="00271FBB"/>
    <w:rsid w:val="002729D8"/>
    <w:rsid w:val="00272A13"/>
    <w:rsid w:val="00272AC7"/>
    <w:rsid w:val="00273039"/>
    <w:rsid w:val="0027501D"/>
    <w:rsid w:val="0027627F"/>
    <w:rsid w:val="002762D7"/>
    <w:rsid w:val="00277F26"/>
    <w:rsid w:val="002801B5"/>
    <w:rsid w:val="002801B8"/>
    <w:rsid w:val="00280214"/>
    <w:rsid w:val="00281014"/>
    <w:rsid w:val="00282205"/>
    <w:rsid w:val="002823BB"/>
    <w:rsid w:val="00282C86"/>
    <w:rsid w:val="00284A2E"/>
    <w:rsid w:val="00284F98"/>
    <w:rsid w:val="00286035"/>
    <w:rsid w:val="002860E6"/>
    <w:rsid w:val="0028628E"/>
    <w:rsid w:val="002865F1"/>
    <w:rsid w:val="00287B42"/>
    <w:rsid w:val="00290392"/>
    <w:rsid w:val="00291995"/>
    <w:rsid w:val="00291C5A"/>
    <w:rsid w:val="002933A8"/>
    <w:rsid w:val="002937D2"/>
    <w:rsid w:val="00293C12"/>
    <w:rsid w:val="00293F42"/>
    <w:rsid w:val="00295F55"/>
    <w:rsid w:val="0029652D"/>
    <w:rsid w:val="002A095D"/>
    <w:rsid w:val="002A1F35"/>
    <w:rsid w:val="002A2A2A"/>
    <w:rsid w:val="002A3A32"/>
    <w:rsid w:val="002A3AC9"/>
    <w:rsid w:val="002A486E"/>
    <w:rsid w:val="002A4BE1"/>
    <w:rsid w:val="002A5468"/>
    <w:rsid w:val="002A554D"/>
    <w:rsid w:val="002A71A1"/>
    <w:rsid w:val="002A73F3"/>
    <w:rsid w:val="002B5BD9"/>
    <w:rsid w:val="002B6309"/>
    <w:rsid w:val="002B709A"/>
    <w:rsid w:val="002B7E77"/>
    <w:rsid w:val="002C062F"/>
    <w:rsid w:val="002C08F5"/>
    <w:rsid w:val="002C0D98"/>
    <w:rsid w:val="002C122C"/>
    <w:rsid w:val="002C2CCC"/>
    <w:rsid w:val="002C2EC4"/>
    <w:rsid w:val="002C4723"/>
    <w:rsid w:val="002C4D61"/>
    <w:rsid w:val="002C69F9"/>
    <w:rsid w:val="002C7D78"/>
    <w:rsid w:val="002C7DAB"/>
    <w:rsid w:val="002D21BA"/>
    <w:rsid w:val="002D2DE3"/>
    <w:rsid w:val="002D356F"/>
    <w:rsid w:val="002D3F55"/>
    <w:rsid w:val="002D479B"/>
    <w:rsid w:val="002D49A3"/>
    <w:rsid w:val="002D54B3"/>
    <w:rsid w:val="002D6C8E"/>
    <w:rsid w:val="002E06DC"/>
    <w:rsid w:val="002E0823"/>
    <w:rsid w:val="002E1849"/>
    <w:rsid w:val="002E1E1F"/>
    <w:rsid w:val="002E29A4"/>
    <w:rsid w:val="002E3224"/>
    <w:rsid w:val="002E3459"/>
    <w:rsid w:val="002E3791"/>
    <w:rsid w:val="002E5B10"/>
    <w:rsid w:val="002E5FDE"/>
    <w:rsid w:val="002E660C"/>
    <w:rsid w:val="002E66BD"/>
    <w:rsid w:val="002E77E5"/>
    <w:rsid w:val="002F23FB"/>
    <w:rsid w:val="002F27AD"/>
    <w:rsid w:val="002F387B"/>
    <w:rsid w:val="00300046"/>
    <w:rsid w:val="00300F52"/>
    <w:rsid w:val="00302632"/>
    <w:rsid w:val="00303AD4"/>
    <w:rsid w:val="00304A19"/>
    <w:rsid w:val="00304C2B"/>
    <w:rsid w:val="00305767"/>
    <w:rsid w:val="003063E4"/>
    <w:rsid w:val="00306941"/>
    <w:rsid w:val="00307CFE"/>
    <w:rsid w:val="00310C7A"/>
    <w:rsid w:val="003124E5"/>
    <w:rsid w:val="00312937"/>
    <w:rsid w:val="00312FF5"/>
    <w:rsid w:val="00314C32"/>
    <w:rsid w:val="00314D01"/>
    <w:rsid w:val="00316CA1"/>
    <w:rsid w:val="00317027"/>
    <w:rsid w:val="003171DD"/>
    <w:rsid w:val="00317736"/>
    <w:rsid w:val="00317C8E"/>
    <w:rsid w:val="00321CCB"/>
    <w:rsid w:val="0032281A"/>
    <w:rsid w:val="00323086"/>
    <w:rsid w:val="00324BE6"/>
    <w:rsid w:val="00327157"/>
    <w:rsid w:val="00327847"/>
    <w:rsid w:val="003306E7"/>
    <w:rsid w:val="00330E8F"/>
    <w:rsid w:val="003316E2"/>
    <w:rsid w:val="0033247B"/>
    <w:rsid w:val="00333515"/>
    <w:rsid w:val="00333A41"/>
    <w:rsid w:val="003359CA"/>
    <w:rsid w:val="00335D6A"/>
    <w:rsid w:val="00335F99"/>
    <w:rsid w:val="00336499"/>
    <w:rsid w:val="00337C19"/>
    <w:rsid w:val="00341F22"/>
    <w:rsid w:val="0034380C"/>
    <w:rsid w:val="00343819"/>
    <w:rsid w:val="00344124"/>
    <w:rsid w:val="00344157"/>
    <w:rsid w:val="00344B05"/>
    <w:rsid w:val="0034585F"/>
    <w:rsid w:val="0034719D"/>
    <w:rsid w:val="00347F41"/>
    <w:rsid w:val="003505E8"/>
    <w:rsid w:val="00350CC1"/>
    <w:rsid w:val="0035218A"/>
    <w:rsid w:val="00352345"/>
    <w:rsid w:val="00354F60"/>
    <w:rsid w:val="00356DD6"/>
    <w:rsid w:val="0036030A"/>
    <w:rsid w:val="00360CD0"/>
    <w:rsid w:val="00360D3C"/>
    <w:rsid w:val="0036238F"/>
    <w:rsid w:val="00362BB2"/>
    <w:rsid w:val="00362D9D"/>
    <w:rsid w:val="00364DA0"/>
    <w:rsid w:val="003665F7"/>
    <w:rsid w:val="00366657"/>
    <w:rsid w:val="00367B02"/>
    <w:rsid w:val="003709FC"/>
    <w:rsid w:val="003727DD"/>
    <w:rsid w:val="0037477A"/>
    <w:rsid w:val="00374CD5"/>
    <w:rsid w:val="003753C3"/>
    <w:rsid w:val="00375892"/>
    <w:rsid w:val="00377ED2"/>
    <w:rsid w:val="003809F7"/>
    <w:rsid w:val="00381606"/>
    <w:rsid w:val="00381FF9"/>
    <w:rsid w:val="00383746"/>
    <w:rsid w:val="00384660"/>
    <w:rsid w:val="00386E7F"/>
    <w:rsid w:val="00387D90"/>
    <w:rsid w:val="00391356"/>
    <w:rsid w:val="0039158E"/>
    <w:rsid w:val="00392263"/>
    <w:rsid w:val="00392DB7"/>
    <w:rsid w:val="00393017"/>
    <w:rsid w:val="003934C6"/>
    <w:rsid w:val="003935ED"/>
    <w:rsid w:val="00394482"/>
    <w:rsid w:val="003952B9"/>
    <w:rsid w:val="003957C1"/>
    <w:rsid w:val="0039735A"/>
    <w:rsid w:val="003976A2"/>
    <w:rsid w:val="003A0CC9"/>
    <w:rsid w:val="003A0E59"/>
    <w:rsid w:val="003A10DA"/>
    <w:rsid w:val="003A1DD1"/>
    <w:rsid w:val="003A2755"/>
    <w:rsid w:val="003A3823"/>
    <w:rsid w:val="003A3E10"/>
    <w:rsid w:val="003A504A"/>
    <w:rsid w:val="003A551C"/>
    <w:rsid w:val="003A5B30"/>
    <w:rsid w:val="003A6B8E"/>
    <w:rsid w:val="003B1AD7"/>
    <w:rsid w:val="003B1B8A"/>
    <w:rsid w:val="003B3B99"/>
    <w:rsid w:val="003B4480"/>
    <w:rsid w:val="003B52B6"/>
    <w:rsid w:val="003C048E"/>
    <w:rsid w:val="003C1039"/>
    <w:rsid w:val="003C1383"/>
    <w:rsid w:val="003C2817"/>
    <w:rsid w:val="003C3075"/>
    <w:rsid w:val="003C678F"/>
    <w:rsid w:val="003C6ADF"/>
    <w:rsid w:val="003C75E2"/>
    <w:rsid w:val="003D067E"/>
    <w:rsid w:val="003D2AB1"/>
    <w:rsid w:val="003D436A"/>
    <w:rsid w:val="003D45FE"/>
    <w:rsid w:val="003D601F"/>
    <w:rsid w:val="003D7582"/>
    <w:rsid w:val="003D78DA"/>
    <w:rsid w:val="003D7D76"/>
    <w:rsid w:val="003E25C5"/>
    <w:rsid w:val="003E2D1A"/>
    <w:rsid w:val="003E5302"/>
    <w:rsid w:val="003E6C9A"/>
    <w:rsid w:val="003E7454"/>
    <w:rsid w:val="003F0168"/>
    <w:rsid w:val="003F033A"/>
    <w:rsid w:val="003F12EA"/>
    <w:rsid w:val="003F1D1B"/>
    <w:rsid w:val="003F1EFF"/>
    <w:rsid w:val="003F2C87"/>
    <w:rsid w:val="003F2E13"/>
    <w:rsid w:val="003F3768"/>
    <w:rsid w:val="003F38F7"/>
    <w:rsid w:val="003F4820"/>
    <w:rsid w:val="003F5E75"/>
    <w:rsid w:val="003F6380"/>
    <w:rsid w:val="003F6797"/>
    <w:rsid w:val="0040119F"/>
    <w:rsid w:val="004017D6"/>
    <w:rsid w:val="004037EC"/>
    <w:rsid w:val="00404019"/>
    <w:rsid w:val="004049A5"/>
    <w:rsid w:val="00405384"/>
    <w:rsid w:val="00406C2D"/>
    <w:rsid w:val="004110BF"/>
    <w:rsid w:val="00411812"/>
    <w:rsid w:val="0041207A"/>
    <w:rsid w:val="00412931"/>
    <w:rsid w:val="004138AC"/>
    <w:rsid w:val="00414B7F"/>
    <w:rsid w:val="004158EA"/>
    <w:rsid w:val="00415989"/>
    <w:rsid w:val="00416A19"/>
    <w:rsid w:val="00416AF2"/>
    <w:rsid w:val="004204B7"/>
    <w:rsid w:val="004228C8"/>
    <w:rsid w:val="00422B4D"/>
    <w:rsid w:val="004246CC"/>
    <w:rsid w:val="004256EA"/>
    <w:rsid w:val="00425D11"/>
    <w:rsid w:val="004268B3"/>
    <w:rsid w:val="00427E4E"/>
    <w:rsid w:val="00430188"/>
    <w:rsid w:val="0043110D"/>
    <w:rsid w:val="00431812"/>
    <w:rsid w:val="004321BA"/>
    <w:rsid w:val="00432EB2"/>
    <w:rsid w:val="00434358"/>
    <w:rsid w:val="0043503F"/>
    <w:rsid w:val="00436D31"/>
    <w:rsid w:val="004370C1"/>
    <w:rsid w:val="004379EF"/>
    <w:rsid w:val="004410CA"/>
    <w:rsid w:val="00441AAB"/>
    <w:rsid w:val="0044264D"/>
    <w:rsid w:val="004430B4"/>
    <w:rsid w:val="00445714"/>
    <w:rsid w:val="00446B58"/>
    <w:rsid w:val="00447A07"/>
    <w:rsid w:val="00450063"/>
    <w:rsid w:val="00450EFF"/>
    <w:rsid w:val="00450FA7"/>
    <w:rsid w:val="0045156D"/>
    <w:rsid w:val="004517AC"/>
    <w:rsid w:val="00451F68"/>
    <w:rsid w:val="00453248"/>
    <w:rsid w:val="00455A2B"/>
    <w:rsid w:val="00456C27"/>
    <w:rsid w:val="00461CCB"/>
    <w:rsid w:val="0046261F"/>
    <w:rsid w:val="004626E3"/>
    <w:rsid w:val="0046311F"/>
    <w:rsid w:val="004651DA"/>
    <w:rsid w:val="00465FB6"/>
    <w:rsid w:val="004677B0"/>
    <w:rsid w:val="00467BC6"/>
    <w:rsid w:val="00467E57"/>
    <w:rsid w:val="00470B61"/>
    <w:rsid w:val="00470EA1"/>
    <w:rsid w:val="00471F1B"/>
    <w:rsid w:val="00472C9D"/>
    <w:rsid w:val="004731A6"/>
    <w:rsid w:val="00473E15"/>
    <w:rsid w:val="004740C3"/>
    <w:rsid w:val="0047558A"/>
    <w:rsid w:val="00475FDB"/>
    <w:rsid w:val="004761DA"/>
    <w:rsid w:val="00476C23"/>
    <w:rsid w:val="004808AD"/>
    <w:rsid w:val="00480D8F"/>
    <w:rsid w:val="004812A2"/>
    <w:rsid w:val="004816A0"/>
    <w:rsid w:val="00482FBA"/>
    <w:rsid w:val="00484119"/>
    <w:rsid w:val="00490905"/>
    <w:rsid w:val="004911BB"/>
    <w:rsid w:val="0049131A"/>
    <w:rsid w:val="00491C34"/>
    <w:rsid w:val="00492290"/>
    <w:rsid w:val="0049334A"/>
    <w:rsid w:val="0049421F"/>
    <w:rsid w:val="004942C7"/>
    <w:rsid w:val="00495A26"/>
    <w:rsid w:val="00495FC2"/>
    <w:rsid w:val="004A0EE1"/>
    <w:rsid w:val="004A102B"/>
    <w:rsid w:val="004A19E6"/>
    <w:rsid w:val="004A2B7F"/>
    <w:rsid w:val="004A3210"/>
    <w:rsid w:val="004A3220"/>
    <w:rsid w:val="004A37A5"/>
    <w:rsid w:val="004A660A"/>
    <w:rsid w:val="004A7617"/>
    <w:rsid w:val="004B020E"/>
    <w:rsid w:val="004B12BE"/>
    <w:rsid w:val="004B12F5"/>
    <w:rsid w:val="004B151F"/>
    <w:rsid w:val="004B1B5D"/>
    <w:rsid w:val="004B2D29"/>
    <w:rsid w:val="004B2D34"/>
    <w:rsid w:val="004B3397"/>
    <w:rsid w:val="004B3E51"/>
    <w:rsid w:val="004B4629"/>
    <w:rsid w:val="004B720F"/>
    <w:rsid w:val="004B759D"/>
    <w:rsid w:val="004B7E23"/>
    <w:rsid w:val="004C01A0"/>
    <w:rsid w:val="004C028E"/>
    <w:rsid w:val="004C02CE"/>
    <w:rsid w:val="004C0A07"/>
    <w:rsid w:val="004C0C72"/>
    <w:rsid w:val="004C2B89"/>
    <w:rsid w:val="004C3A9D"/>
    <w:rsid w:val="004C41DA"/>
    <w:rsid w:val="004D072D"/>
    <w:rsid w:val="004D3C1D"/>
    <w:rsid w:val="004D3D3A"/>
    <w:rsid w:val="004D4789"/>
    <w:rsid w:val="004D53C2"/>
    <w:rsid w:val="004D56ED"/>
    <w:rsid w:val="004E0369"/>
    <w:rsid w:val="004E1166"/>
    <w:rsid w:val="004E1A1B"/>
    <w:rsid w:val="004E1FA4"/>
    <w:rsid w:val="004E21A2"/>
    <w:rsid w:val="004E2F59"/>
    <w:rsid w:val="004E312C"/>
    <w:rsid w:val="004E4B2C"/>
    <w:rsid w:val="004E4B71"/>
    <w:rsid w:val="004E4CAE"/>
    <w:rsid w:val="004E5198"/>
    <w:rsid w:val="004E53A6"/>
    <w:rsid w:val="004E5563"/>
    <w:rsid w:val="004E5F24"/>
    <w:rsid w:val="004E716D"/>
    <w:rsid w:val="004E74C6"/>
    <w:rsid w:val="004F0839"/>
    <w:rsid w:val="004F098E"/>
    <w:rsid w:val="004F4BF1"/>
    <w:rsid w:val="004F506E"/>
    <w:rsid w:val="005045B2"/>
    <w:rsid w:val="00504B32"/>
    <w:rsid w:val="005050F7"/>
    <w:rsid w:val="00506261"/>
    <w:rsid w:val="00507BC5"/>
    <w:rsid w:val="005114D8"/>
    <w:rsid w:val="005116A3"/>
    <w:rsid w:val="0051417A"/>
    <w:rsid w:val="00516A33"/>
    <w:rsid w:val="00520CBB"/>
    <w:rsid w:val="005212AF"/>
    <w:rsid w:val="0052173B"/>
    <w:rsid w:val="0052382F"/>
    <w:rsid w:val="00524A0F"/>
    <w:rsid w:val="0052522A"/>
    <w:rsid w:val="00525E11"/>
    <w:rsid w:val="00527BD8"/>
    <w:rsid w:val="00530A51"/>
    <w:rsid w:val="00531A45"/>
    <w:rsid w:val="00536B8D"/>
    <w:rsid w:val="005370A8"/>
    <w:rsid w:val="005371D5"/>
    <w:rsid w:val="00541646"/>
    <w:rsid w:val="0054247E"/>
    <w:rsid w:val="00545E57"/>
    <w:rsid w:val="005525DE"/>
    <w:rsid w:val="00553499"/>
    <w:rsid w:val="005538FA"/>
    <w:rsid w:val="00554657"/>
    <w:rsid w:val="005549CD"/>
    <w:rsid w:val="00555DB2"/>
    <w:rsid w:val="00556719"/>
    <w:rsid w:val="00556B0B"/>
    <w:rsid w:val="00556D99"/>
    <w:rsid w:val="0055712C"/>
    <w:rsid w:val="005574F9"/>
    <w:rsid w:val="00557AB0"/>
    <w:rsid w:val="00560276"/>
    <w:rsid w:val="005606FE"/>
    <w:rsid w:val="0056395E"/>
    <w:rsid w:val="005664AF"/>
    <w:rsid w:val="00566AC4"/>
    <w:rsid w:val="00570640"/>
    <w:rsid w:val="00570C1F"/>
    <w:rsid w:val="00571449"/>
    <w:rsid w:val="00571717"/>
    <w:rsid w:val="00571E38"/>
    <w:rsid w:val="005729CC"/>
    <w:rsid w:val="00572E44"/>
    <w:rsid w:val="005736E8"/>
    <w:rsid w:val="005737FF"/>
    <w:rsid w:val="00573A78"/>
    <w:rsid w:val="005760BC"/>
    <w:rsid w:val="005777F1"/>
    <w:rsid w:val="0058099C"/>
    <w:rsid w:val="00583959"/>
    <w:rsid w:val="00584BF8"/>
    <w:rsid w:val="00585371"/>
    <w:rsid w:val="00585416"/>
    <w:rsid w:val="005867D0"/>
    <w:rsid w:val="00586A2A"/>
    <w:rsid w:val="005878FD"/>
    <w:rsid w:val="005937DC"/>
    <w:rsid w:val="00593A34"/>
    <w:rsid w:val="00595A55"/>
    <w:rsid w:val="005A0388"/>
    <w:rsid w:val="005A0722"/>
    <w:rsid w:val="005A0821"/>
    <w:rsid w:val="005A1B2D"/>
    <w:rsid w:val="005A1C91"/>
    <w:rsid w:val="005A1F4D"/>
    <w:rsid w:val="005A3F75"/>
    <w:rsid w:val="005A46B9"/>
    <w:rsid w:val="005A4A4F"/>
    <w:rsid w:val="005A5808"/>
    <w:rsid w:val="005A5ACA"/>
    <w:rsid w:val="005A6A13"/>
    <w:rsid w:val="005A7729"/>
    <w:rsid w:val="005A7885"/>
    <w:rsid w:val="005B0170"/>
    <w:rsid w:val="005B037D"/>
    <w:rsid w:val="005B0438"/>
    <w:rsid w:val="005B0A15"/>
    <w:rsid w:val="005B0CCE"/>
    <w:rsid w:val="005B1360"/>
    <w:rsid w:val="005B3C9A"/>
    <w:rsid w:val="005B4A1E"/>
    <w:rsid w:val="005B55B2"/>
    <w:rsid w:val="005C0995"/>
    <w:rsid w:val="005C1B38"/>
    <w:rsid w:val="005C1BB3"/>
    <w:rsid w:val="005C37B9"/>
    <w:rsid w:val="005C3FC2"/>
    <w:rsid w:val="005C4DEB"/>
    <w:rsid w:val="005C5720"/>
    <w:rsid w:val="005C5C2A"/>
    <w:rsid w:val="005C714B"/>
    <w:rsid w:val="005C725D"/>
    <w:rsid w:val="005C7E10"/>
    <w:rsid w:val="005D0E94"/>
    <w:rsid w:val="005D18F1"/>
    <w:rsid w:val="005D2453"/>
    <w:rsid w:val="005D28B3"/>
    <w:rsid w:val="005D2B18"/>
    <w:rsid w:val="005D3F88"/>
    <w:rsid w:val="005D533D"/>
    <w:rsid w:val="005D5F07"/>
    <w:rsid w:val="005D64FA"/>
    <w:rsid w:val="005D66B4"/>
    <w:rsid w:val="005D7154"/>
    <w:rsid w:val="005D7F86"/>
    <w:rsid w:val="005E1433"/>
    <w:rsid w:val="005E1ACD"/>
    <w:rsid w:val="005E1C3A"/>
    <w:rsid w:val="005E1DEF"/>
    <w:rsid w:val="005F0F47"/>
    <w:rsid w:val="005F3FBA"/>
    <w:rsid w:val="005F476E"/>
    <w:rsid w:val="005F6576"/>
    <w:rsid w:val="005F6ADF"/>
    <w:rsid w:val="005F7B74"/>
    <w:rsid w:val="00601298"/>
    <w:rsid w:val="00601C5B"/>
    <w:rsid w:val="00603198"/>
    <w:rsid w:val="006047C3"/>
    <w:rsid w:val="0060503B"/>
    <w:rsid w:val="00611039"/>
    <w:rsid w:val="00611DB1"/>
    <w:rsid w:val="00612924"/>
    <w:rsid w:val="00612D43"/>
    <w:rsid w:val="006159A1"/>
    <w:rsid w:val="00615A3A"/>
    <w:rsid w:val="00616B1D"/>
    <w:rsid w:val="00616BB5"/>
    <w:rsid w:val="00617051"/>
    <w:rsid w:val="00617239"/>
    <w:rsid w:val="00620326"/>
    <w:rsid w:val="00621057"/>
    <w:rsid w:val="0062199F"/>
    <w:rsid w:val="00622465"/>
    <w:rsid w:val="00622BFB"/>
    <w:rsid w:val="00622C01"/>
    <w:rsid w:val="006233A3"/>
    <w:rsid w:val="00623413"/>
    <w:rsid w:val="006247E9"/>
    <w:rsid w:val="00624E7A"/>
    <w:rsid w:val="00626330"/>
    <w:rsid w:val="006273CE"/>
    <w:rsid w:val="00631980"/>
    <w:rsid w:val="00631F3F"/>
    <w:rsid w:val="00631FAD"/>
    <w:rsid w:val="00633505"/>
    <w:rsid w:val="0063381A"/>
    <w:rsid w:val="00634DC1"/>
    <w:rsid w:val="006426D6"/>
    <w:rsid w:val="00644321"/>
    <w:rsid w:val="00645B54"/>
    <w:rsid w:val="00646397"/>
    <w:rsid w:val="00650127"/>
    <w:rsid w:val="00650377"/>
    <w:rsid w:val="00651A60"/>
    <w:rsid w:val="00651BB9"/>
    <w:rsid w:val="00653CC5"/>
    <w:rsid w:val="006544FF"/>
    <w:rsid w:val="00654BE0"/>
    <w:rsid w:val="00655269"/>
    <w:rsid w:val="0065526F"/>
    <w:rsid w:val="00655A2E"/>
    <w:rsid w:val="00656140"/>
    <w:rsid w:val="00656507"/>
    <w:rsid w:val="0066010A"/>
    <w:rsid w:val="00660149"/>
    <w:rsid w:val="00661EF9"/>
    <w:rsid w:val="0066205A"/>
    <w:rsid w:val="00663479"/>
    <w:rsid w:val="006650F0"/>
    <w:rsid w:val="006651C1"/>
    <w:rsid w:val="00665444"/>
    <w:rsid w:val="00666477"/>
    <w:rsid w:val="006667DB"/>
    <w:rsid w:val="00670D3A"/>
    <w:rsid w:val="00671990"/>
    <w:rsid w:val="006727A4"/>
    <w:rsid w:val="0067401C"/>
    <w:rsid w:val="006749BA"/>
    <w:rsid w:val="00674C13"/>
    <w:rsid w:val="006758F9"/>
    <w:rsid w:val="00675AEE"/>
    <w:rsid w:val="00676A6F"/>
    <w:rsid w:val="00676ED0"/>
    <w:rsid w:val="00676F53"/>
    <w:rsid w:val="00677FF3"/>
    <w:rsid w:val="006801DF"/>
    <w:rsid w:val="00683F58"/>
    <w:rsid w:val="006846AF"/>
    <w:rsid w:val="00684BCE"/>
    <w:rsid w:val="00685084"/>
    <w:rsid w:val="006854A4"/>
    <w:rsid w:val="00685EF3"/>
    <w:rsid w:val="00690155"/>
    <w:rsid w:val="00693772"/>
    <w:rsid w:val="00694FEC"/>
    <w:rsid w:val="0069546E"/>
    <w:rsid w:val="00696D96"/>
    <w:rsid w:val="00696DD8"/>
    <w:rsid w:val="00696F71"/>
    <w:rsid w:val="00697ACD"/>
    <w:rsid w:val="006A203E"/>
    <w:rsid w:val="006A31A6"/>
    <w:rsid w:val="006A360E"/>
    <w:rsid w:val="006A3741"/>
    <w:rsid w:val="006A4D82"/>
    <w:rsid w:val="006A7493"/>
    <w:rsid w:val="006A7D58"/>
    <w:rsid w:val="006B12EC"/>
    <w:rsid w:val="006B19C1"/>
    <w:rsid w:val="006B25DF"/>
    <w:rsid w:val="006B275B"/>
    <w:rsid w:val="006B278C"/>
    <w:rsid w:val="006B2FA8"/>
    <w:rsid w:val="006B316A"/>
    <w:rsid w:val="006B48B3"/>
    <w:rsid w:val="006B61A5"/>
    <w:rsid w:val="006C38D3"/>
    <w:rsid w:val="006C5467"/>
    <w:rsid w:val="006C59E0"/>
    <w:rsid w:val="006C5B04"/>
    <w:rsid w:val="006C5F70"/>
    <w:rsid w:val="006C6476"/>
    <w:rsid w:val="006C74AD"/>
    <w:rsid w:val="006C789C"/>
    <w:rsid w:val="006D1D0D"/>
    <w:rsid w:val="006D2D2C"/>
    <w:rsid w:val="006D2FAE"/>
    <w:rsid w:val="006D357F"/>
    <w:rsid w:val="006D4DF2"/>
    <w:rsid w:val="006D56E0"/>
    <w:rsid w:val="006D5954"/>
    <w:rsid w:val="006D6FC4"/>
    <w:rsid w:val="006E0117"/>
    <w:rsid w:val="006E1733"/>
    <w:rsid w:val="006E28FB"/>
    <w:rsid w:val="006E42A4"/>
    <w:rsid w:val="006E461F"/>
    <w:rsid w:val="006E7633"/>
    <w:rsid w:val="006E7CF8"/>
    <w:rsid w:val="006E7F24"/>
    <w:rsid w:val="006F0C6A"/>
    <w:rsid w:val="006F0CB4"/>
    <w:rsid w:val="006F2EAB"/>
    <w:rsid w:val="006F4032"/>
    <w:rsid w:val="006F66B2"/>
    <w:rsid w:val="006F7794"/>
    <w:rsid w:val="007004FF"/>
    <w:rsid w:val="00700B20"/>
    <w:rsid w:val="0070794B"/>
    <w:rsid w:val="0071036D"/>
    <w:rsid w:val="00711081"/>
    <w:rsid w:val="007127A9"/>
    <w:rsid w:val="007127AE"/>
    <w:rsid w:val="007136BF"/>
    <w:rsid w:val="00714B63"/>
    <w:rsid w:val="00714CF7"/>
    <w:rsid w:val="007175EF"/>
    <w:rsid w:val="0072065B"/>
    <w:rsid w:val="00721095"/>
    <w:rsid w:val="007218B1"/>
    <w:rsid w:val="00722296"/>
    <w:rsid w:val="007246FC"/>
    <w:rsid w:val="00724CAE"/>
    <w:rsid w:val="007256C0"/>
    <w:rsid w:val="0072640A"/>
    <w:rsid w:val="007304AF"/>
    <w:rsid w:val="00731F89"/>
    <w:rsid w:val="007330E4"/>
    <w:rsid w:val="00733BEE"/>
    <w:rsid w:val="0073504C"/>
    <w:rsid w:val="0073541F"/>
    <w:rsid w:val="007354DF"/>
    <w:rsid w:val="007364E8"/>
    <w:rsid w:val="00736A1C"/>
    <w:rsid w:val="007373B1"/>
    <w:rsid w:val="0073749A"/>
    <w:rsid w:val="00740B80"/>
    <w:rsid w:val="0074110E"/>
    <w:rsid w:val="007412C6"/>
    <w:rsid w:val="0074256B"/>
    <w:rsid w:val="00742D7F"/>
    <w:rsid w:val="00742E04"/>
    <w:rsid w:val="00743E4F"/>
    <w:rsid w:val="00744289"/>
    <w:rsid w:val="00744DC8"/>
    <w:rsid w:val="007465C9"/>
    <w:rsid w:val="00746CE9"/>
    <w:rsid w:val="00751D26"/>
    <w:rsid w:val="00751E22"/>
    <w:rsid w:val="007528FB"/>
    <w:rsid w:val="00752AF7"/>
    <w:rsid w:val="00752E66"/>
    <w:rsid w:val="00753427"/>
    <w:rsid w:val="0075390F"/>
    <w:rsid w:val="007542EE"/>
    <w:rsid w:val="007557C8"/>
    <w:rsid w:val="00755B81"/>
    <w:rsid w:val="007561B4"/>
    <w:rsid w:val="0075654A"/>
    <w:rsid w:val="00756B7C"/>
    <w:rsid w:val="007576D7"/>
    <w:rsid w:val="00757B5E"/>
    <w:rsid w:val="00760614"/>
    <w:rsid w:val="00761DB6"/>
    <w:rsid w:val="0076230F"/>
    <w:rsid w:val="00764151"/>
    <w:rsid w:val="0076527F"/>
    <w:rsid w:val="00767356"/>
    <w:rsid w:val="00770125"/>
    <w:rsid w:val="00772871"/>
    <w:rsid w:val="00774A1F"/>
    <w:rsid w:val="00774D4F"/>
    <w:rsid w:val="00777BEA"/>
    <w:rsid w:val="00780FD3"/>
    <w:rsid w:val="0078120D"/>
    <w:rsid w:val="00781E61"/>
    <w:rsid w:val="00783ADA"/>
    <w:rsid w:val="00784D82"/>
    <w:rsid w:val="0078525A"/>
    <w:rsid w:val="007856DE"/>
    <w:rsid w:val="00786FC8"/>
    <w:rsid w:val="007873A6"/>
    <w:rsid w:val="00787A9F"/>
    <w:rsid w:val="00790D9D"/>
    <w:rsid w:val="00792FF0"/>
    <w:rsid w:val="007931E7"/>
    <w:rsid w:val="007937D5"/>
    <w:rsid w:val="00793C68"/>
    <w:rsid w:val="00794BAD"/>
    <w:rsid w:val="00794BF1"/>
    <w:rsid w:val="00796484"/>
    <w:rsid w:val="007967EF"/>
    <w:rsid w:val="00797C66"/>
    <w:rsid w:val="007A16E9"/>
    <w:rsid w:val="007A1E91"/>
    <w:rsid w:val="007A222F"/>
    <w:rsid w:val="007A2AAC"/>
    <w:rsid w:val="007A31E4"/>
    <w:rsid w:val="007A4392"/>
    <w:rsid w:val="007A5B01"/>
    <w:rsid w:val="007A6482"/>
    <w:rsid w:val="007A73D7"/>
    <w:rsid w:val="007B1806"/>
    <w:rsid w:val="007B1BF1"/>
    <w:rsid w:val="007B2AFF"/>
    <w:rsid w:val="007B30F3"/>
    <w:rsid w:val="007B47AC"/>
    <w:rsid w:val="007B5571"/>
    <w:rsid w:val="007B5A57"/>
    <w:rsid w:val="007B739C"/>
    <w:rsid w:val="007B7AAA"/>
    <w:rsid w:val="007C0688"/>
    <w:rsid w:val="007C0914"/>
    <w:rsid w:val="007C25EA"/>
    <w:rsid w:val="007C2668"/>
    <w:rsid w:val="007C3E11"/>
    <w:rsid w:val="007D0555"/>
    <w:rsid w:val="007D0BE9"/>
    <w:rsid w:val="007D1864"/>
    <w:rsid w:val="007D226F"/>
    <w:rsid w:val="007D298A"/>
    <w:rsid w:val="007D53E6"/>
    <w:rsid w:val="007D73C6"/>
    <w:rsid w:val="007D78BF"/>
    <w:rsid w:val="007D7F8E"/>
    <w:rsid w:val="007E1D0A"/>
    <w:rsid w:val="007E3069"/>
    <w:rsid w:val="007E3940"/>
    <w:rsid w:val="007E4CAB"/>
    <w:rsid w:val="007F0968"/>
    <w:rsid w:val="007F0E77"/>
    <w:rsid w:val="007F1F16"/>
    <w:rsid w:val="007F207C"/>
    <w:rsid w:val="007F2658"/>
    <w:rsid w:val="007F2B28"/>
    <w:rsid w:val="007F542C"/>
    <w:rsid w:val="007F5973"/>
    <w:rsid w:val="007F6803"/>
    <w:rsid w:val="007F771B"/>
    <w:rsid w:val="00802897"/>
    <w:rsid w:val="00802C9F"/>
    <w:rsid w:val="00803880"/>
    <w:rsid w:val="00803C65"/>
    <w:rsid w:val="00803FE2"/>
    <w:rsid w:val="0080614F"/>
    <w:rsid w:val="00807DD4"/>
    <w:rsid w:val="008115FC"/>
    <w:rsid w:val="00812252"/>
    <w:rsid w:val="0081401A"/>
    <w:rsid w:val="0081506B"/>
    <w:rsid w:val="0081519C"/>
    <w:rsid w:val="00817246"/>
    <w:rsid w:val="00820575"/>
    <w:rsid w:val="00820D1A"/>
    <w:rsid w:val="00822A27"/>
    <w:rsid w:val="0082325A"/>
    <w:rsid w:val="008271A1"/>
    <w:rsid w:val="008329B6"/>
    <w:rsid w:val="00833264"/>
    <w:rsid w:val="0083331A"/>
    <w:rsid w:val="008333C4"/>
    <w:rsid w:val="00833FC0"/>
    <w:rsid w:val="008369FA"/>
    <w:rsid w:val="00840602"/>
    <w:rsid w:val="0084142E"/>
    <w:rsid w:val="008425DA"/>
    <w:rsid w:val="00842826"/>
    <w:rsid w:val="0084291E"/>
    <w:rsid w:val="0084301B"/>
    <w:rsid w:val="0084374A"/>
    <w:rsid w:val="00844064"/>
    <w:rsid w:val="00844137"/>
    <w:rsid w:val="0084426A"/>
    <w:rsid w:val="00844AD3"/>
    <w:rsid w:val="00844AD4"/>
    <w:rsid w:val="00845E52"/>
    <w:rsid w:val="008467CD"/>
    <w:rsid w:val="008468AC"/>
    <w:rsid w:val="0084693F"/>
    <w:rsid w:val="008474FD"/>
    <w:rsid w:val="008505B6"/>
    <w:rsid w:val="00850CA2"/>
    <w:rsid w:val="00851233"/>
    <w:rsid w:val="0085239E"/>
    <w:rsid w:val="0085478F"/>
    <w:rsid w:val="00854D5D"/>
    <w:rsid w:val="008556B5"/>
    <w:rsid w:val="00856B90"/>
    <w:rsid w:val="00857378"/>
    <w:rsid w:val="0086036E"/>
    <w:rsid w:val="00861194"/>
    <w:rsid w:val="00861624"/>
    <w:rsid w:val="008619DA"/>
    <w:rsid w:val="00862BF7"/>
    <w:rsid w:val="00864A9F"/>
    <w:rsid w:val="00865959"/>
    <w:rsid w:val="00865BC5"/>
    <w:rsid w:val="00866049"/>
    <w:rsid w:val="0086619C"/>
    <w:rsid w:val="00866630"/>
    <w:rsid w:val="008722AE"/>
    <w:rsid w:val="0087280F"/>
    <w:rsid w:val="0087462D"/>
    <w:rsid w:val="008759F1"/>
    <w:rsid w:val="00876B52"/>
    <w:rsid w:val="00880CA3"/>
    <w:rsid w:val="00881715"/>
    <w:rsid w:val="00882297"/>
    <w:rsid w:val="00885111"/>
    <w:rsid w:val="00886933"/>
    <w:rsid w:val="008870CE"/>
    <w:rsid w:val="00890F29"/>
    <w:rsid w:val="008921F8"/>
    <w:rsid w:val="008960FD"/>
    <w:rsid w:val="00896684"/>
    <w:rsid w:val="008974B5"/>
    <w:rsid w:val="00897691"/>
    <w:rsid w:val="00897F69"/>
    <w:rsid w:val="00897F7F"/>
    <w:rsid w:val="008A05B9"/>
    <w:rsid w:val="008A08A7"/>
    <w:rsid w:val="008A13AA"/>
    <w:rsid w:val="008A1533"/>
    <w:rsid w:val="008A23AA"/>
    <w:rsid w:val="008A47CE"/>
    <w:rsid w:val="008A583B"/>
    <w:rsid w:val="008B08FD"/>
    <w:rsid w:val="008B2063"/>
    <w:rsid w:val="008B2CE6"/>
    <w:rsid w:val="008B4770"/>
    <w:rsid w:val="008B566C"/>
    <w:rsid w:val="008B5686"/>
    <w:rsid w:val="008B6C47"/>
    <w:rsid w:val="008B6E1C"/>
    <w:rsid w:val="008C05BD"/>
    <w:rsid w:val="008C0BC7"/>
    <w:rsid w:val="008C17D8"/>
    <w:rsid w:val="008C3532"/>
    <w:rsid w:val="008C4756"/>
    <w:rsid w:val="008C580D"/>
    <w:rsid w:val="008C65A3"/>
    <w:rsid w:val="008C72C9"/>
    <w:rsid w:val="008C79D9"/>
    <w:rsid w:val="008C7A8C"/>
    <w:rsid w:val="008C7B87"/>
    <w:rsid w:val="008D0E3C"/>
    <w:rsid w:val="008D1CC9"/>
    <w:rsid w:val="008D20BA"/>
    <w:rsid w:val="008D2C89"/>
    <w:rsid w:val="008D2F39"/>
    <w:rsid w:val="008D33F1"/>
    <w:rsid w:val="008D36CE"/>
    <w:rsid w:val="008D4A8F"/>
    <w:rsid w:val="008D77EB"/>
    <w:rsid w:val="008D795B"/>
    <w:rsid w:val="008E0E21"/>
    <w:rsid w:val="008E181D"/>
    <w:rsid w:val="008E23FF"/>
    <w:rsid w:val="008E384C"/>
    <w:rsid w:val="008E3FB8"/>
    <w:rsid w:val="008E4C52"/>
    <w:rsid w:val="008E57C0"/>
    <w:rsid w:val="008E61FE"/>
    <w:rsid w:val="008F0003"/>
    <w:rsid w:val="008F27A6"/>
    <w:rsid w:val="008F458E"/>
    <w:rsid w:val="008F4F86"/>
    <w:rsid w:val="008F5389"/>
    <w:rsid w:val="008F5487"/>
    <w:rsid w:val="008F5F1D"/>
    <w:rsid w:val="008F64D9"/>
    <w:rsid w:val="008F7245"/>
    <w:rsid w:val="008F77B1"/>
    <w:rsid w:val="008F7BA8"/>
    <w:rsid w:val="008F7D3E"/>
    <w:rsid w:val="00900442"/>
    <w:rsid w:val="009047B6"/>
    <w:rsid w:val="00904FE4"/>
    <w:rsid w:val="009071B0"/>
    <w:rsid w:val="009075C8"/>
    <w:rsid w:val="009110FE"/>
    <w:rsid w:val="009137B3"/>
    <w:rsid w:val="00914031"/>
    <w:rsid w:val="00914D66"/>
    <w:rsid w:val="00915937"/>
    <w:rsid w:val="009160B1"/>
    <w:rsid w:val="009169C0"/>
    <w:rsid w:val="00916C6D"/>
    <w:rsid w:val="0092044D"/>
    <w:rsid w:val="0092347E"/>
    <w:rsid w:val="009240FF"/>
    <w:rsid w:val="00924DFA"/>
    <w:rsid w:val="00925902"/>
    <w:rsid w:val="0092608B"/>
    <w:rsid w:val="00927C2F"/>
    <w:rsid w:val="009332FD"/>
    <w:rsid w:val="00936586"/>
    <w:rsid w:val="0093747B"/>
    <w:rsid w:val="0094169E"/>
    <w:rsid w:val="00941866"/>
    <w:rsid w:val="00941F63"/>
    <w:rsid w:val="00942436"/>
    <w:rsid w:val="009434B5"/>
    <w:rsid w:val="009442A2"/>
    <w:rsid w:val="009449C4"/>
    <w:rsid w:val="00944D0D"/>
    <w:rsid w:val="00945A64"/>
    <w:rsid w:val="009471B5"/>
    <w:rsid w:val="00950DD0"/>
    <w:rsid w:val="00951A14"/>
    <w:rsid w:val="009531F0"/>
    <w:rsid w:val="009537D2"/>
    <w:rsid w:val="00954B9F"/>
    <w:rsid w:val="00956418"/>
    <w:rsid w:val="00956E4D"/>
    <w:rsid w:val="00957BE0"/>
    <w:rsid w:val="00960E57"/>
    <w:rsid w:val="00965062"/>
    <w:rsid w:val="00965BC0"/>
    <w:rsid w:val="0096630F"/>
    <w:rsid w:val="009670D6"/>
    <w:rsid w:val="00967EBE"/>
    <w:rsid w:val="0097097D"/>
    <w:rsid w:val="00970B0F"/>
    <w:rsid w:val="00972398"/>
    <w:rsid w:val="00974811"/>
    <w:rsid w:val="00974E95"/>
    <w:rsid w:val="00980C11"/>
    <w:rsid w:val="009825BA"/>
    <w:rsid w:val="00983BBF"/>
    <w:rsid w:val="00984217"/>
    <w:rsid w:val="00984E5E"/>
    <w:rsid w:val="00985858"/>
    <w:rsid w:val="00985F11"/>
    <w:rsid w:val="0098686B"/>
    <w:rsid w:val="009869E5"/>
    <w:rsid w:val="00986BE8"/>
    <w:rsid w:val="0098752F"/>
    <w:rsid w:val="00987AB6"/>
    <w:rsid w:val="00987B45"/>
    <w:rsid w:val="00987D33"/>
    <w:rsid w:val="009900CD"/>
    <w:rsid w:val="00990732"/>
    <w:rsid w:val="00990AE7"/>
    <w:rsid w:val="00990B9C"/>
    <w:rsid w:val="0099135A"/>
    <w:rsid w:val="00992785"/>
    <w:rsid w:val="009937EF"/>
    <w:rsid w:val="00994554"/>
    <w:rsid w:val="00994B1C"/>
    <w:rsid w:val="0099601A"/>
    <w:rsid w:val="00996D03"/>
    <w:rsid w:val="00996FBF"/>
    <w:rsid w:val="00997D0E"/>
    <w:rsid w:val="009A163B"/>
    <w:rsid w:val="009A25F3"/>
    <w:rsid w:val="009A38C9"/>
    <w:rsid w:val="009A4821"/>
    <w:rsid w:val="009A50B3"/>
    <w:rsid w:val="009A5C2C"/>
    <w:rsid w:val="009A7101"/>
    <w:rsid w:val="009A75AC"/>
    <w:rsid w:val="009A75D5"/>
    <w:rsid w:val="009B0747"/>
    <w:rsid w:val="009B0E28"/>
    <w:rsid w:val="009B10D2"/>
    <w:rsid w:val="009B1200"/>
    <w:rsid w:val="009B1510"/>
    <w:rsid w:val="009B2A07"/>
    <w:rsid w:val="009B5100"/>
    <w:rsid w:val="009B512F"/>
    <w:rsid w:val="009B6412"/>
    <w:rsid w:val="009C062D"/>
    <w:rsid w:val="009C2556"/>
    <w:rsid w:val="009C2C38"/>
    <w:rsid w:val="009C39DB"/>
    <w:rsid w:val="009C4912"/>
    <w:rsid w:val="009C5CA2"/>
    <w:rsid w:val="009D00D0"/>
    <w:rsid w:val="009D0DFF"/>
    <w:rsid w:val="009D39DD"/>
    <w:rsid w:val="009D51E4"/>
    <w:rsid w:val="009D6B96"/>
    <w:rsid w:val="009E3853"/>
    <w:rsid w:val="009E5DE3"/>
    <w:rsid w:val="009E6533"/>
    <w:rsid w:val="009E6C0F"/>
    <w:rsid w:val="009E7920"/>
    <w:rsid w:val="009E7B1D"/>
    <w:rsid w:val="009F17B3"/>
    <w:rsid w:val="009F3174"/>
    <w:rsid w:val="009F4FDE"/>
    <w:rsid w:val="009F61BC"/>
    <w:rsid w:val="009F6594"/>
    <w:rsid w:val="00A01CF2"/>
    <w:rsid w:val="00A03280"/>
    <w:rsid w:val="00A03B6F"/>
    <w:rsid w:val="00A0485A"/>
    <w:rsid w:val="00A0546D"/>
    <w:rsid w:val="00A05472"/>
    <w:rsid w:val="00A06688"/>
    <w:rsid w:val="00A06CDB"/>
    <w:rsid w:val="00A07B87"/>
    <w:rsid w:val="00A07F0A"/>
    <w:rsid w:val="00A10B0B"/>
    <w:rsid w:val="00A15FE2"/>
    <w:rsid w:val="00A16AE4"/>
    <w:rsid w:val="00A16E6E"/>
    <w:rsid w:val="00A204D5"/>
    <w:rsid w:val="00A21269"/>
    <w:rsid w:val="00A246B7"/>
    <w:rsid w:val="00A25774"/>
    <w:rsid w:val="00A26057"/>
    <w:rsid w:val="00A308CF"/>
    <w:rsid w:val="00A32511"/>
    <w:rsid w:val="00A32EA5"/>
    <w:rsid w:val="00A33963"/>
    <w:rsid w:val="00A35F93"/>
    <w:rsid w:val="00A36C30"/>
    <w:rsid w:val="00A3780D"/>
    <w:rsid w:val="00A41204"/>
    <w:rsid w:val="00A44334"/>
    <w:rsid w:val="00A44726"/>
    <w:rsid w:val="00A4548A"/>
    <w:rsid w:val="00A47D0A"/>
    <w:rsid w:val="00A50F99"/>
    <w:rsid w:val="00A51161"/>
    <w:rsid w:val="00A51489"/>
    <w:rsid w:val="00A526A0"/>
    <w:rsid w:val="00A54EF8"/>
    <w:rsid w:val="00A55783"/>
    <w:rsid w:val="00A5590C"/>
    <w:rsid w:val="00A55A44"/>
    <w:rsid w:val="00A55C6F"/>
    <w:rsid w:val="00A5770D"/>
    <w:rsid w:val="00A612A4"/>
    <w:rsid w:val="00A64C6E"/>
    <w:rsid w:val="00A66191"/>
    <w:rsid w:val="00A70DD9"/>
    <w:rsid w:val="00A7136E"/>
    <w:rsid w:val="00A717CB"/>
    <w:rsid w:val="00A72DEE"/>
    <w:rsid w:val="00A72E9C"/>
    <w:rsid w:val="00A72F5B"/>
    <w:rsid w:val="00A73154"/>
    <w:rsid w:val="00A73744"/>
    <w:rsid w:val="00A74388"/>
    <w:rsid w:val="00A74838"/>
    <w:rsid w:val="00A74AD0"/>
    <w:rsid w:val="00A76DFD"/>
    <w:rsid w:val="00A772D6"/>
    <w:rsid w:val="00A77692"/>
    <w:rsid w:val="00A80DFB"/>
    <w:rsid w:val="00A8230A"/>
    <w:rsid w:val="00A83780"/>
    <w:rsid w:val="00A84A3C"/>
    <w:rsid w:val="00A851F9"/>
    <w:rsid w:val="00A8585F"/>
    <w:rsid w:val="00A87D29"/>
    <w:rsid w:val="00A9134B"/>
    <w:rsid w:val="00A91AF7"/>
    <w:rsid w:val="00A93A41"/>
    <w:rsid w:val="00A94DC2"/>
    <w:rsid w:val="00A96E51"/>
    <w:rsid w:val="00AA0627"/>
    <w:rsid w:val="00AA066D"/>
    <w:rsid w:val="00AA0EE7"/>
    <w:rsid w:val="00AA167C"/>
    <w:rsid w:val="00AA4F3B"/>
    <w:rsid w:val="00AA5D25"/>
    <w:rsid w:val="00AA624C"/>
    <w:rsid w:val="00AA6A04"/>
    <w:rsid w:val="00AA799C"/>
    <w:rsid w:val="00AB1BC3"/>
    <w:rsid w:val="00AB2162"/>
    <w:rsid w:val="00AB31B9"/>
    <w:rsid w:val="00AB3CC8"/>
    <w:rsid w:val="00AB5B83"/>
    <w:rsid w:val="00AB5EFF"/>
    <w:rsid w:val="00AC39A3"/>
    <w:rsid w:val="00AC3BF5"/>
    <w:rsid w:val="00AC4880"/>
    <w:rsid w:val="00AC4898"/>
    <w:rsid w:val="00AD3ABE"/>
    <w:rsid w:val="00AD5AF6"/>
    <w:rsid w:val="00AE0360"/>
    <w:rsid w:val="00AE0D98"/>
    <w:rsid w:val="00AE0DDE"/>
    <w:rsid w:val="00AE127C"/>
    <w:rsid w:val="00AE26F0"/>
    <w:rsid w:val="00AE325A"/>
    <w:rsid w:val="00AE376E"/>
    <w:rsid w:val="00AE58D6"/>
    <w:rsid w:val="00AE61E1"/>
    <w:rsid w:val="00AF0601"/>
    <w:rsid w:val="00AF104F"/>
    <w:rsid w:val="00AF13D6"/>
    <w:rsid w:val="00AF1A2B"/>
    <w:rsid w:val="00AF1A84"/>
    <w:rsid w:val="00AF1D08"/>
    <w:rsid w:val="00AF29F0"/>
    <w:rsid w:val="00AF4460"/>
    <w:rsid w:val="00AF5C85"/>
    <w:rsid w:val="00AF5D00"/>
    <w:rsid w:val="00AF6121"/>
    <w:rsid w:val="00AF6F47"/>
    <w:rsid w:val="00AF73E2"/>
    <w:rsid w:val="00B014AC"/>
    <w:rsid w:val="00B01AB4"/>
    <w:rsid w:val="00B02288"/>
    <w:rsid w:val="00B02AA2"/>
    <w:rsid w:val="00B0387A"/>
    <w:rsid w:val="00B04469"/>
    <w:rsid w:val="00B0481A"/>
    <w:rsid w:val="00B05287"/>
    <w:rsid w:val="00B05D8F"/>
    <w:rsid w:val="00B05E5C"/>
    <w:rsid w:val="00B06FBF"/>
    <w:rsid w:val="00B10297"/>
    <w:rsid w:val="00B11868"/>
    <w:rsid w:val="00B11A0F"/>
    <w:rsid w:val="00B1289D"/>
    <w:rsid w:val="00B131BF"/>
    <w:rsid w:val="00B13466"/>
    <w:rsid w:val="00B1413C"/>
    <w:rsid w:val="00B1441E"/>
    <w:rsid w:val="00B16369"/>
    <w:rsid w:val="00B16414"/>
    <w:rsid w:val="00B16714"/>
    <w:rsid w:val="00B169C3"/>
    <w:rsid w:val="00B17A7E"/>
    <w:rsid w:val="00B20F98"/>
    <w:rsid w:val="00B22455"/>
    <w:rsid w:val="00B2320A"/>
    <w:rsid w:val="00B241BF"/>
    <w:rsid w:val="00B27BB4"/>
    <w:rsid w:val="00B300DA"/>
    <w:rsid w:val="00B30162"/>
    <w:rsid w:val="00B30A24"/>
    <w:rsid w:val="00B30CD7"/>
    <w:rsid w:val="00B310DC"/>
    <w:rsid w:val="00B318B2"/>
    <w:rsid w:val="00B32EC7"/>
    <w:rsid w:val="00B33364"/>
    <w:rsid w:val="00B336ED"/>
    <w:rsid w:val="00B34365"/>
    <w:rsid w:val="00B34C96"/>
    <w:rsid w:val="00B34EFC"/>
    <w:rsid w:val="00B352A2"/>
    <w:rsid w:val="00B361F6"/>
    <w:rsid w:val="00B36739"/>
    <w:rsid w:val="00B401AA"/>
    <w:rsid w:val="00B41A26"/>
    <w:rsid w:val="00B42AFD"/>
    <w:rsid w:val="00B43400"/>
    <w:rsid w:val="00B4351C"/>
    <w:rsid w:val="00B44219"/>
    <w:rsid w:val="00B449AC"/>
    <w:rsid w:val="00B44E17"/>
    <w:rsid w:val="00B50728"/>
    <w:rsid w:val="00B53018"/>
    <w:rsid w:val="00B53BA2"/>
    <w:rsid w:val="00B541DE"/>
    <w:rsid w:val="00B606FD"/>
    <w:rsid w:val="00B62359"/>
    <w:rsid w:val="00B6238A"/>
    <w:rsid w:val="00B62458"/>
    <w:rsid w:val="00B62DC3"/>
    <w:rsid w:val="00B642A8"/>
    <w:rsid w:val="00B65FD5"/>
    <w:rsid w:val="00B666E1"/>
    <w:rsid w:val="00B71198"/>
    <w:rsid w:val="00B71DF4"/>
    <w:rsid w:val="00B7267A"/>
    <w:rsid w:val="00B752DE"/>
    <w:rsid w:val="00B76232"/>
    <w:rsid w:val="00B7636F"/>
    <w:rsid w:val="00B765E1"/>
    <w:rsid w:val="00B76D1B"/>
    <w:rsid w:val="00B771EE"/>
    <w:rsid w:val="00B77AFC"/>
    <w:rsid w:val="00B77D39"/>
    <w:rsid w:val="00B8060A"/>
    <w:rsid w:val="00B80C69"/>
    <w:rsid w:val="00B8188A"/>
    <w:rsid w:val="00B81989"/>
    <w:rsid w:val="00B83D68"/>
    <w:rsid w:val="00B85A7B"/>
    <w:rsid w:val="00B90777"/>
    <w:rsid w:val="00B90A69"/>
    <w:rsid w:val="00B90D88"/>
    <w:rsid w:val="00B92251"/>
    <w:rsid w:val="00B93D0D"/>
    <w:rsid w:val="00B93E25"/>
    <w:rsid w:val="00B94E28"/>
    <w:rsid w:val="00B95747"/>
    <w:rsid w:val="00B9709C"/>
    <w:rsid w:val="00B97145"/>
    <w:rsid w:val="00B97B4E"/>
    <w:rsid w:val="00BA00F8"/>
    <w:rsid w:val="00BA06A4"/>
    <w:rsid w:val="00BA0C95"/>
    <w:rsid w:val="00BA1607"/>
    <w:rsid w:val="00BA3027"/>
    <w:rsid w:val="00BA3EA8"/>
    <w:rsid w:val="00BA4D5A"/>
    <w:rsid w:val="00BA650B"/>
    <w:rsid w:val="00BA6EFE"/>
    <w:rsid w:val="00BB0E7D"/>
    <w:rsid w:val="00BB1B8C"/>
    <w:rsid w:val="00BB465D"/>
    <w:rsid w:val="00BB4C3D"/>
    <w:rsid w:val="00BB55D5"/>
    <w:rsid w:val="00BB5D94"/>
    <w:rsid w:val="00BB6D59"/>
    <w:rsid w:val="00BC1311"/>
    <w:rsid w:val="00BC134D"/>
    <w:rsid w:val="00BC307E"/>
    <w:rsid w:val="00BC37D3"/>
    <w:rsid w:val="00BC3831"/>
    <w:rsid w:val="00BC5E36"/>
    <w:rsid w:val="00BC62C1"/>
    <w:rsid w:val="00BC63D0"/>
    <w:rsid w:val="00BC72E1"/>
    <w:rsid w:val="00BD092E"/>
    <w:rsid w:val="00BD1E89"/>
    <w:rsid w:val="00BD2E40"/>
    <w:rsid w:val="00BD38E2"/>
    <w:rsid w:val="00BD49E6"/>
    <w:rsid w:val="00BD5F1B"/>
    <w:rsid w:val="00BD6F56"/>
    <w:rsid w:val="00BE002C"/>
    <w:rsid w:val="00BE21B0"/>
    <w:rsid w:val="00BE3000"/>
    <w:rsid w:val="00BE30E8"/>
    <w:rsid w:val="00BE30F3"/>
    <w:rsid w:val="00BE3653"/>
    <w:rsid w:val="00BE4213"/>
    <w:rsid w:val="00BE652D"/>
    <w:rsid w:val="00BE657E"/>
    <w:rsid w:val="00BE7BFF"/>
    <w:rsid w:val="00BE7F87"/>
    <w:rsid w:val="00BF102C"/>
    <w:rsid w:val="00BF3B7D"/>
    <w:rsid w:val="00BF3F75"/>
    <w:rsid w:val="00BF43A9"/>
    <w:rsid w:val="00BF48EE"/>
    <w:rsid w:val="00BF4AB6"/>
    <w:rsid w:val="00BF6860"/>
    <w:rsid w:val="00BF70D6"/>
    <w:rsid w:val="00BF765F"/>
    <w:rsid w:val="00BF7BBD"/>
    <w:rsid w:val="00BF7C64"/>
    <w:rsid w:val="00C00531"/>
    <w:rsid w:val="00C02587"/>
    <w:rsid w:val="00C02A4E"/>
    <w:rsid w:val="00C035B9"/>
    <w:rsid w:val="00C037F1"/>
    <w:rsid w:val="00C039E6"/>
    <w:rsid w:val="00C03BC7"/>
    <w:rsid w:val="00C0442A"/>
    <w:rsid w:val="00C045FF"/>
    <w:rsid w:val="00C04E09"/>
    <w:rsid w:val="00C04FBB"/>
    <w:rsid w:val="00C06C84"/>
    <w:rsid w:val="00C07B9D"/>
    <w:rsid w:val="00C100FD"/>
    <w:rsid w:val="00C10D05"/>
    <w:rsid w:val="00C11C13"/>
    <w:rsid w:val="00C126C2"/>
    <w:rsid w:val="00C130C4"/>
    <w:rsid w:val="00C13E25"/>
    <w:rsid w:val="00C15F7E"/>
    <w:rsid w:val="00C1645E"/>
    <w:rsid w:val="00C16911"/>
    <w:rsid w:val="00C1754A"/>
    <w:rsid w:val="00C17930"/>
    <w:rsid w:val="00C21ACB"/>
    <w:rsid w:val="00C22E0B"/>
    <w:rsid w:val="00C22F14"/>
    <w:rsid w:val="00C23E74"/>
    <w:rsid w:val="00C2513C"/>
    <w:rsid w:val="00C25320"/>
    <w:rsid w:val="00C3011E"/>
    <w:rsid w:val="00C302CD"/>
    <w:rsid w:val="00C30A49"/>
    <w:rsid w:val="00C331D3"/>
    <w:rsid w:val="00C33D80"/>
    <w:rsid w:val="00C34E04"/>
    <w:rsid w:val="00C34E05"/>
    <w:rsid w:val="00C35111"/>
    <w:rsid w:val="00C35CF7"/>
    <w:rsid w:val="00C37723"/>
    <w:rsid w:val="00C40854"/>
    <w:rsid w:val="00C40867"/>
    <w:rsid w:val="00C42CBD"/>
    <w:rsid w:val="00C456B8"/>
    <w:rsid w:val="00C467D9"/>
    <w:rsid w:val="00C4733A"/>
    <w:rsid w:val="00C51E88"/>
    <w:rsid w:val="00C52E7E"/>
    <w:rsid w:val="00C54125"/>
    <w:rsid w:val="00C55234"/>
    <w:rsid w:val="00C60267"/>
    <w:rsid w:val="00C6208B"/>
    <w:rsid w:val="00C6332F"/>
    <w:rsid w:val="00C639BD"/>
    <w:rsid w:val="00C63B49"/>
    <w:rsid w:val="00C65A8C"/>
    <w:rsid w:val="00C65DEF"/>
    <w:rsid w:val="00C662D2"/>
    <w:rsid w:val="00C66746"/>
    <w:rsid w:val="00C67EFB"/>
    <w:rsid w:val="00C72755"/>
    <w:rsid w:val="00C7285A"/>
    <w:rsid w:val="00C72D20"/>
    <w:rsid w:val="00C73AE6"/>
    <w:rsid w:val="00C73DA2"/>
    <w:rsid w:val="00C818E2"/>
    <w:rsid w:val="00C827E7"/>
    <w:rsid w:val="00C8588D"/>
    <w:rsid w:val="00C8626E"/>
    <w:rsid w:val="00C86FF3"/>
    <w:rsid w:val="00C9075D"/>
    <w:rsid w:val="00C91275"/>
    <w:rsid w:val="00C9167F"/>
    <w:rsid w:val="00C93556"/>
    <w:rsid w:val="00C93C55"/>
    <w:rsid w:val="00C93F0E"/>
    <w:rsid w:val="00C94E15"/>
    <w:rsid w:val="00C95266"/>
    <w:rsid w:val="00C9615C"/>
    <w:rsid w:val="00C9647A"/>
    <w:rsid w:val="00C97CED"/>
    <w:rsid w:val="00CA0657"/>
    <w:rsid w:val="00CA11E4"/>
    <w:rsid w:val="00CA1234"/>
    <w:rsid w:val="00CA2752"/>
    <w:rsid w:val="00CA484F"/>
    <w:rsid w:val="00CA6301"/>
    <w:rsid w:val="00CA6FA9"/>
    <w:rsid w:val="00CA7A03"/>
    <w:rsid w:val="00CB0B64"/>
    <w:rsid w:val="00CB4390"/>
    <w:rsid w:val="00CB4F37"/>
    <w:rsid w:val="00CB53A4"/>
    <w:rsid w:val="00CB6885"/>
    <w:rsid w:val="00CBA8BB"/>
    <w:rsid w:val="00CC0972"/>
    <w:rsid w:val="00CC3918"/>
    <w:rsid w:val="00CC4A6D"/>
    <w:rsid w:val="00CC5056"/>
    <w:rsid w:val="00CC5CA6"/>
    <w:rsid w:val="00CC66C7"/>
    <w:rsid w:val="00CC7F61"/>
    <w:rsid w:val="00CD04DE"/>
    <w:rsid w:val="00CD10A7"/>
    <w:rsid w:val="00CD19E5"/>
    <w:rsid w:val="00CD2474"/>
    <w:rsid w:val="00CD3546"/>
    <w:rsid w:val="00CD4AE1"/>
    <w:rsid w:val="00CD4F90"/>
    <w:rsid w:val="00CE0BCF"/>
    <w:rsid w:val="00CE17D4"/>
    <w:rsid w:val="00CE299C"/>
    <w:rsid w:val="00CE554F"/>
    <w:rsid w:val="00CE739F"/>
    <w:rsid w:val="00CE7C6F"/>
    <w:rsid w:val="00CF0217"/>
    <w:rsid w:val="00CF079D"/>
    <w:rsid w:val="00CF1101"/>
    <w:rsid w:val="00CF1D68"/>
    <w:rsid w:val="00CF206F"/>
    <w:rsid w:val="00CF247F"/>
    <w:rsid w:val="00CF2809"/>
    <w:rsid w:val="00CF3B6E"/>
    <w:rsid w:val="00CF5FA2"/>
    <w:rsid w:val="00CF627A"/>
    <w:rsid w:val="00CF6E13"/>
    <w:rsid w:val="00CF726A"/>
    <w:rsid w:val="00D00932"/>
    <w:rsid w:val="00D01E35"/>
    <w:rsid w:val="00D02E45"/>
    <w:rsid w:val="00D03629"/>
    <w:rsid w:val="00D04709"/>
    <w:rsid w:val="00D05211"/>
    <w:rsid w:val="00D06A1E"/>
    <w:rsid w:val="00D0726A"/>
    <w:rsid w:val="00D07E07"/>
    <w:rsid w:val="00D10518"/>
    <w:rsid w:val="00D10E34"/>
    <w:rsid w:val="00D1243C"/>
    <w:rsid w:val="00D128BA"/>
    <w:rsid w:val="00D145D0"/>
    <w:rsid w:val="00D14903"/>
    <w:rsid w:val="00D14937"/>
    <w:rsid w:val="00D164FD"/>
    <w:rsid w:val="00D16970"/>
    <w:rsid w:val="00D16BDF"/>
    <w:rsid w:val="00D16EC8"/>
    <w:rsid w:val="00D16F2B"/>
    <w:rsid w:val="00D17C59"/>
    <w:rsid w:val="00D21023"/>
    <w:rsid w:val="00D2145D"/>
    <w:rsid w:val="00D221F6"/>
    <w:rsid w:val="00D229D0"/>
    <w:rsid w:val="00D237E8"/>
    <w:rsid w:val="00D2418E"/>
    <w:rsid w:val="00D24650"/>
    <w:rsid w:val="00D24868"/>
    <w:rsid w:val="00D258B8"/>
    <w:rsid w:val="00D26278"/>
    <w:rsid w:val="00D26780"/>
    <w:rsid w:val="00D26B66"/>
    <w:rsid w:val="00D277A6"/>
    <w:rsid w:val="00D278DA"/>
    <w:rsid w:val="00D32AB7"/>
    <w:rsid w:val="00D33ACD"/>
    <w:rsid w:val="00D33B11"/>
    <w:rsid w:val="00D35E82"/>
    <w:rsid w:val="00D3605B"/>
    <w:rsid w:val="00D360A0"/>
    <w:rsid w:val="00D36386"/>
    <w:rsid w:val="00D374E8"/>
    <w:rsid w:val="00D37A22"/>
    <w:rsid w:val="00D40897"/>
    <w:rsid w:val="00D40B6D"/>
    <w:rsid w:val="00D41C1A"/>
    <w:rsid w:val="00D42FC2"/>
    <w:rsid w:val="00D447F5"/>
    <w:rsid w:val="00D45933"/>
    <w:rsid w:val="00D46527"/>
    <w:rsid w:val="00D46F71"/>
    <w:rsid w:val="00D47486"/>
    <w:rsid w:val="00D47624"/>
    <w:rsid w:val="00D52AAE"/>
    <w:rsid w:val="00D53F64"/>
    <w:rsid w:val="00D55EAE"/>
    <w:rsid w:val="00D56AED"/>
    <w:rsid w:val="00D573CD"/>
    <w:rsid w:val="00D6121D"/>
    <w:rsid w:val="00D6208F"/>
    <w:rsid w:val="00D6236E"/>
    <w:rsid w:val="00D63286"/>
    <w:rsid w:val="00D64A00"/>
    <w:rsid w:val="00D673EF"/>
    <w:rsid w:val="00D67E50"/>
    <w:rsid w:val="00D70684"/>
    <w:rsid w:val="00D71026"/>
    <w:rsid w:val="00D73377"/>
    <w:rsid w:val="00D73B12"/>
    <w:rsid w:val="00D82F23"/>
    <w:rsid w:val="00D853E5"/>
    <w:rsid w:val="00D856A4"/>
    <w:rsid w:val="00D8632D"/>
    <w:rsid w:val="00D8644F"/>
    <w:rsid w:val="00D94163"/>
    <w:rsid w:val="00D947A9"/>
    <w:rsid w:val="00D969E6"/>
    <w:rsid w:val="00D97600"/>
    <w:rsid w:val="00DA1EE0"/>
    <w:rsid w:val="00DA372C"/>
    <w:rsid w:val="00DA544D"/>
    <w:rsid w:val="00DA5E41"/>
    <w:rsid w:val="00DA7589"/>
    <w:rsid w:val="00DB07A1"/>
    <w:rsid w:val="00DB10FE"/>
    <w:rsid w:val="00DB224A"/>
    <w:rsid w:val="00DB2300"/>
    <w:rsid w:val="00DB2D5F"/>
    <w:rsid w:val="00DB7BE0"/>
    <w:rsid w:val="00DC2822"/>
    <w:rsid w:val="00DC2B62"/>
    <w:rsid w:val="00DC3C09"/>
    <w:rsid w:val="00DC4AE6"/>
    <w:rsid w:val="00DC5209"/>
    <w:rsid w:val="00DC6EB8"/>
    <w:rsid w:val="00DC70D1"/>
    <w:rsid w:val="00DD0C24"/>
    <w:rsid w:val="00DD0E73"/>
    <w:rsid w:val="00DD0EA1"/>
    <w:rsid w:val="00DD121E"/>
    <w:rsid w:val="00DD16C5"/>
    <w:rsid w:val="00DD374D"/>
    <w:rsid w:val="00DD3A09"/>
    <w:rsid w:val="00DD3F3A"/>
    <w:rsid w:val="00DD41E0"/>
    <w:rsid w:val="00DD4999"/>
    <w:rsid w:val="00DD53E8"/>
    <w:rsid w:val="00DD590E"/>
    <w:rsid w:val="00DD5D93"/>
    <w:rsid w:val="00DE0FBF"/>
    <w:rsid w:val="00DE14B0"/>
    <w:rsid w:val="00DE156B"/>
    <w:rsid w:val="00DE2E9E"/>
    <w:rsid w:val="00DE3384"/>
    <w:rsid w:val="00DE52A6"/>
    <w:rsid w:val="00DF0870"/>
    <w:rsid w:val="00DF09E5"/>
    <w:rsid w:val="00DF190F"/>
    <w:rsid w:val="00DF2BC9"/>
    <w:rsid w:val="00DF45C5"/>
    <w:rsid w:val="00DF4E00"/>
    <w:rsid w:val="00DF5215"/>
    <w:rsid w:val="00DF54B9"/>
    <w:rsid w:val="00DF5DFD"/>
    <w:rsid w:val="00DF6B6B"/>
    <w:rsid w:val="00DF7603"/>
    <w:rsid w:val="00DF7AF5"/>
    <w:rsid w:val="00E00193"/>
    <w:rsid w:val="00E019FD"/>
    <w:rsid w:val="00E02AD7"/>
    <w:rsid w:val="00E02E66"/>
    <w:rsid w:val="00E037D7"/>
    <w:rsid w:val="00E03A2E"/>
    <w:rsid w:val="00E062BC"/>
    <w:rsid w:val="00E10CFE"/>
    <w:rsid w:val="00E1111B"/>
    <w:rsid w:val="00E111E7"/>
    <w:rsid w:val="00E1268B"/>
    <w:rsid w:val="00E12822"/>
    <w:rsid w:val="00E13688"/>
    <w:rsid w:val="00E13F92"/>
    <w:rsid w:val="00E145B0"/>
    <w:rsid w:val="00E1479D"/>
    <w:rsid w:val="00E14A15"/>
    <w:rsid w:val="00E166A4"/>
    <w:rsid w:val="00E2126D"/>
    <w:rsid w:val="00E221C1"/>
    <w:rsid w:val="00E22C01"/>
    <w:rsid w:val="00E256B7"/>
    <w:rsid w:val="00E271C3"/>
    <w:rsid w:val="00E27C09"/>
    <w:rsid w:val="00E27E4D"/>
    <w:rsid w:val="00E30FD3"/>
    <w:rsid w:val="00E31256"/>
    <w:rsid w:val="00E312A3"/>
    <w:rsid w:val="00E3223D"/>
    <w:rsid w:val="00E344BE"/>
    <w:rsid w:val="00E35C63"/>
    <w:rsid w:val="00E36A93"/>
    <w:rsid w:val="00E37343"/>
    <w:rsid w:val="00E375E0"/>
    <w:rsid w:val="00E378DC"/>
    <w:rsid w:val="00E405CF"/>
    <w:rsid w:val="00E412C7"/>
    <w:rsid w:val="00E4276B"/>
    <w:rsid w:val="00E431C5"/>
    <w:rsid w:val="00E437CB"/>
    <w:rsid w:val="00E43E80"/>
    <w:rsid w:val="00E44BD0"/>
    <w:rsid w:val="00E4540F"/>
    <w:rsid w:val="00E4643F"/>
    <w:rsid w:val="00E466E7"/>
    <w:rsid w:val="00E4732A"/>
    <w:rsid w:val="00E5014A"/>
    <w:rsid w:val="00E5037E"/>
    <w:rsid w:val="00E515AE"/>
    <w:rsid w:val="00E534B2"/>
    <w:rsid w:val="00E53860"/>
    <w:rsid w:val="00E5391E"/>
    <w:rsid w:val="00E53AF3"/>
    <w:rsid w:val="00E54EC2"/>
    <w:rsid w:val="00E55B51"/>
    <w:rsid w:val="00E56CC1"/>
    <w:rsid w:val="00E57BD5"/>
    <w:rsid w:val="00E61A89"/>
    <w:rsid w:val="00E62655"/>
    <w:rsid w:val="00E62E90"/>
    <w:rsid w:val="00E646B2"/>
    <w:rsid w:val="00E65147"/>
    <w:rsid w:val="00E657A1"/>
    <w:rsid w:val="00E6678D"/>
    <w:rsid w:val="00E67821"/>
    <w:rsid w:val="00E67F32"/>
    <w:rsid w:val="00E67F7A"/>
    <w:rsid w:val="00E71721"/>
    <w:rsid w:val="00E729E6"/>
    <w:rsid w:val="00E72E6F"/>
    <w:rsid w:val="00E72EC1"/>
    <w:rsid w:val="00E72F51"/>
    <w:rsid w:val="00E73628"/>
    <w:rsid w:val="00E738E5"/>
    <w:rsid w:val="00E73CE4"/>
    <w:rsid w:val="00E763BF"/>
    <w:rsid w:val="00E76B86"/>
    <w:rsid w:val="00E76C09"/>
    <w:rsid w:val="00E76F67"/>
    <w:rsid w:val="00E77E7C"/>
    <w:rsid w:val="00E80BD9"/>
    <w:rsid w:val="00E819DD"/>
    <w:rsid w:val="00E823BF"/>
    <w:rsid w:val="00E82BC9"/>
    <w:rsid w:val="00E84049"/>
    <w:rsid w:val="00E85852"/>
    <w:rsid w:val="00E87A37"/>
    <w:rsid w:val="00E87EC3"/>
    <w:rsid w:val="00E87F0B"/>
    <w:rsid w:val="00E900B6"/>
    <w:rsid w:val="00E9051C"/>
    <w:rsid w:val="00E934DA"/>
    <w:rsid w:val="00E93FE3"/>
    <w:rsid w:val="00E9660E"/>
    <w:rsid w:val="00E97123"/>
    <w:rsid w:val="00E9723C"/>
    <w:rsid w:val="00E97442"/>
    <w:rsid w:val="00EA0219"/>
    <w:rsid w:val="00EA1C97"/>
    <w:rsid w:val="00EA563F"/>
    <w:rsid w:val="00EA63A9"/>
    <w:rsid w:val="00EA6B5D"/>
    <w:rsid w:val="00EA7A91"/>
    <w:rsid w:val="00EA7DA5"/>
    <w:rsid w:val="00EB0296"/>
    <w:rsid w:val="00EB03B0"/>
    <w:rsid w:val="00EB0409"/>
    <w:rsid w:val="00EB1374"/>
    <w:rsid w:val="00EB14AF"/>
    <w:rsid w:val="00EB1553"/>
    <w:rsid w:val="00EB3FFB"/>
    <w:rsid w:val="00EB5224"/>
    <w:rsid w:val="00EB5E3F"/>
    <w:rsid w:val="00EB6F61"/>
    <w:rsid w:val="00EC1206"/>
    <w:rsid w:val="00EC1948"/>
    <w:rsid w:val="00EC1BC1"/>
    <w:rsid w:val="00EC30AB"/>
    <w:rsid w:val="00EC4E21"/>
    <w:rsid w:val="00EC53D5"/>
    <w:rsid w:val="00EC55B6"/>
    <w:rsid w:val="00EC6798"/>
    <w:rsid w:val="00EC737B"/>
    <w:rsid w:val="00EC79DE"/>
    <w:rsid w:val="00ED0D5F"/>
    <w:rsid w:val="00ED2D80"/>
    <w:rsid w:val="00ED3278"/>
    <w:rsid w:val="00ED486D"/>
    <w:rsid w:val="00ED5681"/>
    <w:rsid w:val="00EE0D11"/>
    <w:rsid w:val="00EE0D1D"/>
    <w:rsid w:val="00EE15D1"/>
    <w:rsid w:val="00EE238B"/>
    <w:rsid w:val="00EE2F74"/>
    <w:rsid w:val="00EE53CC"/>
    <w:rsid w:val="00EE61FB"/>
    <w:rsid w:val="00EE7846"/>
    <w:rsid w:val="00EF1E8D"/>
    <w:rsid w:val="00EF20EF"/>
    <w:rsid w:val="00EF2743"/>
    <w:rsid w:val="00EF2859"/>
    <w:rsid w:val="00EF3207"/>
    <w:rsid w:val="00EF400A"/>
    <w:rsid w:val="00EF4201"/>
    <w:rsid w:val="00EF4E0C"/>
    <w:rsid w:val="00EF5948"/>
    <w:rsid w:val="00EF618D"/>
    <w:rsid w:val="00EF68D7"/>
    <w:rsid w:val="00EF74D7"/>
    <w:rsid w:val="00EF75B2"/>
    <w:rsid w:val="00EF773B"/>
    <w:rsid w:val="00EF7904"/>
    <w:rsid w:val="00F007EC"/>
    <w:rsid w:val="00F00AD5"/>
    <w:rsid w:val="00F01766"/>
    <w:rsid w:val="00F0432C"/>
    <w:rsid w:val="00F04B29"/>
    <w:rsid w:val="00F052CB"/>
    <w:rsid w:val="00F05D39"/>
    <w:rsid w:val="00F06739"/>
    <w:rsid w:val="00F07C72"/>
    <w:rsid w:val="00F11114"/>
    <w:rsid w:val="00F11433"/>
    <w:rsid w:val="00F11C71"/>
    <w:rsid w:val="00F11D41"/>
    <w:rsid w:val="00F12102"/>
    <w:rsid w:val="00F13AA1"/>
    <w:rsid w:val="00F20B42"/>
    <w:rsid w:val="00F24EAD"/>
    <w:rsid w:val="00F25222"/>
    <w:rsid w:val="00F27373"/>
    <w:rsid w:val="00F2786E"/>
    <w:rsid w:val="00F309E4"/>
    <w:rsid w:val="00F31341"/>
    <w:rsid w:val="00F31A3F"/>
    <w:rsid w:val="00F33986"/>
    <w:rsid w:val="00F34F65"/>
    <w:rsid w:val="00F3642F"/>
    <w:rsid w:val="00F36C4D"/>
    <w:rsid w:val="00F37101"/>
    <w:rsid w:val="00F40714"/>
    <w:rsid w:val="00F41087"/>
    <w:rsid w:val="00F41257"/>
    <w:rsid w:val="00F44FF9"/>
    <w:rsid w:val="00F460EB"/>
    <w:rsid w:val="00F46B11"/>
    <w:rsid w:val="00F46B3A"/>
    <w:rsid w:val="00F5166D"/>
    <w:rsid w:val="00F51E5B"/>
    <w:rsid w:val="00F51EDF"/>
    <w:rsid w:val="00F53B05"/>
    <w:rsid w:val="00F545FB"/>
    <w:rsid w:val="00F54D5C"/>
    <w:rsid w:val="00F57333"/>
    <w:rsid w:val="00F5740E"/>
    <w:rsid w:val="00F57530"/>
    <w:rsid w:val="00F605D6"/>
    <w:rsid w:val="00F60872"/>
    <w:rsid w:val="00F617EB"/>
    <w:rsid w:val="00F61B31"/>
    <w:rsid w:val="00F620C9"/>
    <w:rsid w:val="00F633CE"/>
    <w:rsid w:val="00F639EB"/>
    <w:rsid w:val="00F63BF5"/>
    <w:rsid w:val="00F64E36"/>
    <w:rsid w:val="00F64EF1"/>
    <w:rsid w:val="00F65D1C"/>
    <w:rsid w:val="00F71BEC"/>
    <w:rsid w:val="00F72458"/>
    <w:rsid w:val="00F73530"/>
    <w:rsid w:val="00F800D1"/>
    <w:rsid w:val="00F807CA"/>
    <w:rsid w:val="00F830EE"/>
    <w:rsid w:val="00F841EC"/>
    <w:rsid w:val="00F8435B"/>
    <w:rsid w:val="00F84BDE"/>
    <w:rsid w:val="00F84EBB"/>
    <w:rsid w:val="00F87159"/>
    <w:rsid w:val="00F87A66"/>
    <w:rsid w:val="00F91D18"/>
    <w:rsid w:val="00F91D42"/>
    <w:rsid w:val="00F923B3"/>
    <w:rsid w:val="00FA05A1"/>
    <w:rsid w:val="00FA0BE2"/>
    <w:rsid w:val="00FA0FAB"/>
    <w:rsid w:val="00FA1CA1"/>
    <w:rsid w:val="00FA2D9B"/>
    <w:rsid w:val="00FA304B"/>
    <w:rsid w:val="00FA3525"/>
    <w:rsid w:val="00FA5182"/>
    <w:rsid w:val="00FA52BF"/>
    <w:rsid w:val="00FA7ED9"/>
    <w:rsid w:val="00FB0AEA"/>
    <w:rsid w:val="00FB20C9"/>
    <w:rsid w:val="00FB2A65"/>
    <w:rsid w:val="00FB3236"/>
    <w:rsid w:val="00FB3771"/>
    <w:rsid w:val="00FB4DFC"/>
    <w:rsid w:val="00FB50A9"/>
    <w:rsid w:val="00FB65A4"/>
    <w:rsid w:val="00FB68CC"/>
    <w:rsid w:val="00FC23B0"/>
    <w:rsid w:val="00FC3EC9"/>
    <w:rsid w:val="00FC6A80"/>
    <w:rsid w:val="00FC6D91"/>
    <w:rsid w:val="00FD0016"/>
    <w:rsid w:val="00FD21F8"/>
    <w:rsid w:val="00FD227B"/>
    <w:rsid w:val="00FD456A"/>
    <w:rsid w:val="00FD4A6E"/>
    <w:rsid w:val="00FD58B6"/>
    <w:rsid w:val="00FD5AA5"/>
    <w:rsid w:val="00FD65C0"/>
    <w:rsid w:val="00FD667B"/>
    <w:rsid w:val="00FE02A1"/>
    <w:rsid w:val="00FE1784"/>
    <w:rsid w:val="00FE2580"/>
    <w:rsid w:val="00FE4191"/>
    <w:rsid w:val="00FE48F9"/>
    <w:rsid w:val="00FE4F87"/>
    <w:rsid w:val="00FE64C0"/>
    <w:rsid w:val="00FE6715"/>
    <w:rsid w:val="00FF0B92"/>
    <w:rsid w:val="00FF250F"/>
    <w:rsid w:val="00FF2551"/>
    <w:rsid w:val="00FF32A1"/>
    <w:rsid w:val="00FF3939"/>
    <w:rsid w:val="00FF3FDF"/>
    <w:rsid w:val="00FF4CD9"/>
    <w:rsid w:val="00FF5A29"/>
    <w:rsid w:val="00FF5F33"/>
    <w:rsid w:val="00FF64FD"/>
    <w:rsid w:val="00FF71E0"/>
    <w:rsid w:val="00FF756A"/>
    <w:rsid w:val="00FF7868"/>
    <w:rsid w:val="014F7CF4"/>
    <w:rsid w:val="01D02198"/>
    <w:rsid w:val="0223110B"/>
    <w:rsid w:val="02783771"/>
    <w:rsid w:val="02926EDD"/>
    <w:rsid w:val="02D00D71"/>
    <w:rsid w:val="03193138"/>
    <w:rsid w:val="046C633C"/>
    <w:rsid w:val="049282BA"/>
    <w:rsid w:val="0499395F"/>
    <w:rsid w:val="0552062F"/>
    <w:rsid w:val="05937E42"/>
    <w:rsid w:val="05AF19FF"/>
    <w:rsid w:val="060A2D8E"/>
    <w:rsid w:val="067C420A"/>
    <w:rsid w:val="06C7560E"/>
    <w:rsid w:val="07178000"/>
    <w:rsid w:val="085BE636"/>
    <w:rsid w:val="08D83C6E"/>
    <w:rsid w:val="09B6DBF1"/>
    <w:rsid w:val="0A15E635"/>
    <w:rsid w:val="0A2540A4"/>
    <w:rsid w:val="0A583C5E"/>
    <w:rsid w:val="0A7A1D8B"/>
    <w:rsid w:val="0AE72C93"/>
    <w:rsid w:val="0AFD0DE9"/>
    <w:rsid w:val="0B25B709"/>
    <w:rsid w:val="0BC652BE"/>
    <w:rsid w:val="0BD572AB"/>
    <w:rsid w:val="0C8851D3"/>
    <w:rsid w:val="0CB0C856"/>
    <w:rsid w:val="0CC7718C"/>
    <w:rsid w:val="0D5955BB"/>
    <w:rsid w:val="0DF6724F"/>
    <w:rsid w:val="0E455EF3"/>
    <w:rsid w:val="0EC1E2EA"/>
    <w:rsid w:val="0F0768CC"/>
    <w:rsid w:val="0F1AD1FA"/>
    <w:rsid w:val="0F3BA219"/>
    <w:rsid w:val="0FD975BB"/>
    <w:rsid w:val="0FE8F6E0"/>
    <w:rsid w:val="10052B19"/>
    <w:rsid w:val="103B255D"/>
    <w:rsid w:val="10CE7107"/>
    <w:rsid w:val="1150ECE3"/>
    <w:rsid w:val="11BF14EE"/>
    <w:rsid w:val="11F10866"/>
    <w:rsid w:val="12556038"/>
    <w:rsid w:val="128A02F3"/>
    <w:rsid w:val="12F06AE7"/>
    <w:rsid w:val="1311EFDA"/>
    <w:rsid w:val="13290EE9"/>
    <w:rsid w:val="13FF53D2"/>
    <w:rsid w:val="149D532A"/>
    <w:rsid w:val="14A171B0"/>
    <w:rsid w:val="14BCE334"/>
    <w:rsid w:val="14EE3EA6"/>
    <w:rsid w:val="150313CC"/>
    <w:rsid w:val="152D0E4A"/>
    <w:rsid w:val="15954377"/>
    <w:rsid w:val="15B75FD0"/>
    <w:rsid w:val="16461C2B"/>
    <w:rsid w:val="16C5FC12"/>
    <w:rsid w:val="16FB6B01"/>
    <w:rsid w:val="170E09D7"/>
    <w:rsid w:val="171E171B"/>
    <w:rsid w:val="17266DB9"/>
    <w:rsid w:val="173D563B"/>
    <w:rsid w:val="17570A9D"/>
    <w:rsid w:val="17E74599"/>
    <w:rsid w:val="180003C1"/>
    <w:rsid w:val="18266979"/>
    <w:rsid w:val="18D19BAB"/>
    <w:rsid w:val="1906B066"/>
    <w:rsid w:val="19AA11C8"/>
    <w:rsid w:val="19D317DC"/>
    <w:rsid w:val="1A135AD3"/>
    <w:rsid w:val="1A255B58"/>
    <w:rsid w:val="1A2D4976"/>
    <w:rsid w:val="1ABF69B6"/>
    <w:rsid w:val="1B100D94"/>
    <w:rsid w:val="1BA40064"/>
    <w:rsid w:val="1BC22EEF"/>
    <w:rsid w:val="1C792CCF"/>
    <w:rsid w:val="1C9E9A70"/>
    <w:rsid w:val="1CCDDEB9"/>
    <w:rsid w:val="1CEBBC3B"/>
    <w:rsid w:val="1DBB2BB3"/>
    <w:rsid w:val="1E27B3BF"/>
    <w:rsid w:val="1EC09D29"/>
    <w:rsid w:val="1F485C6B"/>
    <w:rsid w:val="1FBE640C"/>
    <w:rsid w:val="1FD22914"/>
    <w:rsid w:val="210B5969"/>
    <w:rsid w:val="211C28E4"/>
    <w:rsid w:val="2152178C"/>
    <w:rsid w:val="2191BD15"/>
    <w:rsid w:val="21FAE2FC"/>
    <w:rsid w:val="226B7742"/>
    <w:rsid w:val="226CC27F"/>
    <w:rsid w:val="226D0375"/>
    <w:rsid w:val="22E70218"/>
    <w:rsid w:val="234A5C37"/>
    <w:rsid w:val="23D6FBBD"/>
    <w:rsid w:val="240767B9"/>
    <w:rsid w:val="246142B7"/>
    <w:rsid w:val="24915AF2"/>
    <w:rsid w:val="24A97AFC"/>
    <w:rsid w:val="24B165EE"/>
    <w:rsid w:val="24DD4782"/>
    <w:rsid w:val="258306BF"/>
    <w:rsid w:val="25E14B1C"/>
    <w:rsid w:val="25F14299"/>
    <w:rsid w:val="262189B7"/>
    <w:rsid w:val="264547AA"/>
    <w:rsid w:val="274D51A7"/>
    <w:rsid w:val="27D87753"/>
    <w:rsid w:val="283066DB"/>
    <w:rsid w:val="289CFCCF"/>
    <w:rsid w:val="28A86EFD"/>
    <w:rsid w:val="28B6662B"/>
    <w:rsid w:val="28B94503"/>
    <w:rsid w:val="297B775C"/>
    <w:rsid w:val="29E37CB0"/>
    <w:rsid w:val="29E856A5"/>
    <w:rsid w:val="2A2D866A"/>
    <w:rsid w:val="2A8B5D6B"/>
    <w:rsid w:val="2AAB341F"/>
    <w:rsid w:val="2B001B28"/>
    <w:rsid w:val="2BBFA5AB"/>
    <w:rsid w:val="2C4E4F9E"/>
    <w:rsid w:val="2C7D4278"/>
    <w:rsid w:val="2CA91E7C"/>
    <w:rsid w:val="2CE38929"/>
    <w:rsid w:val="2D14509E"/>
    <w:rsid w:val="2D1E14FE"/>
    <w:rsid w:val="2D945C72"/>
    <w:rsid w:val="2DCE29F8"/>
    <w:rsid w:val="2E501244"/>
    <w:rsid w:val="2E50EBD0"/>
    <w:rsid w:val="2E5F5159"/>
    <w:rsid w:val="2EA63495"/>
    <w:rsid w:val="2EF6B6CA"/>
    <w:rsid w:val="2F0174DB"/>
    <w:rsid w:val="2F40B8DD"/>
    <w:rsid w:val="2F90748F"/>
    <w:rsid w:val="2FA837E3"/>
    <w:rsid w:val="305A4545"/>
    <w:rsid w:val="30E02B35"/>
    <w:rsid w:val="313E0823"/>
    <w:rsid w:val="31482A82"/>
    <w:rsid w:val="31B7156C"/>
    <w:rsid w:val="3205125F"/>
    <w:rsid w:val="32076C91"/>
    <w:rsid w:val="32245769"/>
    <w:rsid w:val="3238FF26"/>
    <w:rsid w:val="3284345F"/>
    <w:rsid w:val="32920BD0"/>
    <w:rsid w:val="32A0463D"/>
    <w:rsid w:val="32A36EF5"/>
    <w:rsid w:val="32EAD7D5"/>
    <w:rsid w:val="3346CC92"/>
    <w:rsid w:val="336C2FCF"/>
    <w:rsid w:val="33C764DD"/>
    <w:rsid w:val="33F0BFFC"/>
    <w:rsid w:val="33F567F9"/>
    <w:rsid w:val="341F406A"/>
    <w:rsid w:val="34524C9A"/>
    <w:rsid w:val="34BB6E2B"/>
    <w:rsid w:val="35197150"/>
    <w:rsid w:val="355515BE"/>
    <w:rsid w:val="35E24811"/>
    <w:rsid w:val="36237F58"/>
    <w:rsid w:val="368360DD"/>
    <w:rsid w:val="36E6A134"/>
    <w:rsid w:val="372202AB"/>
    <w:rsid w:val="3804A5CB"/>
    <w:rsid w:val="38648F56"/>
    <w:rsid w:val="389816BC"/>
    <w:rsid w:val="38C42826"/>
    <w:rsid w:val="38F014B8"/>
    <w:rsid w:val="38F33413"/>
    <w:rsid w:val="3937176C"/>
    <w:rsid w:val="39541737"/>
    <w:rsid w:val="39A36974"/>
    <w:rsid w:val="3A3571AE"/>
    <w:rsid w:val="3AAA3F21"/>
    <w:rsid w:val="3B0BE100"/>
    <w:rsid w:val="3B784281"/>
    <w:rsid w:val="3BECE58C"/>
    <w:rsid w:val="3C7FA563"/>
    <w:rsid w:val="3DBC13A2"/>
    <w:rsid w:val="3DE417D8"/>
    <w:rsid w:val="3DE42A6E"/>
    <w:rsid w:val="3DE5407C"/>
    <w:rsid w:val="3E7F6790"/>
    <w:rsid w:val="3EE62395"/>
    <w:rsid w:val="3EEF6D25"/>
    <w:rsid w:val="3F256899"/>
    <w:rsid w:val="3F5B06A9"/>
    <w:rsid w:val="3F692B7A"/>
    <w:rsid w:val="3FB6362D"/>
    <w:rsid w:val="3FBF6617"/>
    <w:rsid w:val="4014BAA9"/>
    <w:rsid w:val="406541D9"/>
    <w:rsid w:val="420B2418"/>
    <w:rsid w:val="4256950B"/>
    <w:rsid w:val="428025DA"/>
    <w:rsid w:val="42962497"/>
    <w:rsid w:val="42A95D67"/>
    <w:rsid w:val="42EC19E3"/>
    <w:rsid w:val="43557BFF"/>
    <w:rsid w:val="4372094D"/>
    <w:rsid w:val="44454E6E"/>
    <w:rsid w:val="44993FC0"/>
    <w:rsid w:val="44FF452C"/>
    <w:rsid w:val="4530F7C8"/>
    <w:rsid w:val="454B80F6"/>
    <w:rsid w:val="45E88903"/>
    <w:rsid w:val="46EE26F7"/>
    <w:rsid w:val="4776607A"/>
    <w:rsid w:val="477C7FA9"/>
    <w:rsid w:val="47B9BEA8"/>
    <w:rsid w:val="47DC2904"/>
    <w:rsid w:val="47FEA2C5"/>
    <w:rsid w:val="486121FA"/>
    <w:rsid w:val="4899D084"/>
    <w:rsid w:val="489C68D4"/>
    <w:rsid w:val="49354150"/>
    <w:rsid w:val="49669AB3"/>
    <w:rsid w:val="49C30C33"/>
    <w:rsid w:val="4A4F76C6"/>
    <w:rsid w:val="4A77C1BF"/>
    <w:rsid w:val="4A90863D"/>
    <w:rsid w:val="4ABD46DB"/>
    <w:rsid w:val="4AC80EBE"/>
    <w:rsid w:val="4AD7F995"/>
    <w:rsid w:val="4B473D7B"/>
    <w:rsid w:val="4BC03867"/>
    <w:rsid w:val="4C22B589"/>
    <w:rsid w:val="4C47CD58"/>
    <w:rsid w:val="4C9F525D"/>
    <w:rsid w:val="4CFC5AB1"/>
    <w:rsid w:val="4D54B539"/>
    <w:rsid w:val="4D8B79D0"/>
    <w:rsid w:val="4DCD9E07"/>
    <w:rsid w:val="4E059C4A"/>
    <w:rsid w:val="4E263C3F"/>
    <w:rsid w:val="4E815AA9"/>
    <w:rsid w:val="4F0A2A1D"/>
    <w:rsid w:val="4F252B19"/>
    <w:rsid w:val="4F5E8ECB"/>
    <w:rsid w:val="4F9F6605"/>
    <w:rsid w:val="505E3B25"/>
    <w:rsid w:val="509FD3FD"/>
    <w:rsid w:val="50A92AA6"/>
    <w:rsid w:val="50B2525A"/>
    <w:rsid w:val="50F4E8FA"/>
    <w:rsid w:val="51399E05"/>
    <w:rsid w:val="51ECCE9D"/>
    <w:rsid w:val="52C1536E"/>
    <w:rsid w:val="52DBF136"/>
    <w:rsid w:val="54206EAB"/>
    <w:rsid w:val="549324B9"/>
    <w:rsid w:val="54B23519"/>
    <w:rsid w:val="551F92D6"/>
    <w:rsid w:val="557466CD"/>
    <w:rsid w:val="559A0BD6"/>
    <w:rsid w:val="56CC3053"/>
    <w:rsid w:val="56E2BAE0"/>
    <w:rsid w:val="5787FE53"/>
    <w:rsid w:val="57935454"/>
    <w:rsid w:val="57B18A9F"/>
    <w:rsid w:val="57E54EE6"/>
    <w:rsid w:val="58272E98"/>
    <w:rsid w:val="59911962"/>
    <w:rsid w:val="599381B1"/>
    <w:rsid w:val="59D95774"/>
    <w:rsid w:val="59EC2B5A"/>
    <w:rsid w:val="5A0C31C4"/>
    <w:rsid w:val="5A968A13"/>
    <w:rsid w:val="5B2D127C"/>
    <w:rsid w:val="5B468E3B"/>
    <w:rsid w:val="5BC784BF"/>
    <w:rsid w:val="5C213B48"/>
    <w:rsid w:val="5CD0930D"/>
    <w:rsid w:val="5D151CA7"/>
    <w:rsid w:val="5D695377"/>
    <w:rsid w:val="5DE52EF1"/>
    <w:rsid w:val="5DF6A528"/>
    <w:rsid w:val="5E1A66E0"/>
    <w:rsid w:val="5E608ACA"/>
    <w:rsid w:val="5E61A367"/>
    <w:rsid w:val="5E9A53ED"/>
    <w:rsid w:val="5EF363CC"/>
    <w:rsid w:val="5F3B21E9"/>
    <w:rsid w:val="5FAF7E7A"/>
    <w:rsid w:val="5FEC6734"/>
    <w:rsid w:val="5FF73B31"/>
    <w:rsid w:val="5FFE856C"/>
    <w:rsid w:val="6066ADFD"/>
    <w:rsid w:val="611E7685"/>
    <w:rsid w:val="612A5259"/>
    <w:rsid w:val="61701B08"/>
    <w:rsid w:val="619B24DD"/>
    <w:rsid w:val="61BF6849"/>
    <w:rsid w:val="61F085CF"/>
    <w:rsid w:val="61FA7BA6"/>
    <w:rsid w:val="62243475"/>
    <w:rsid w:val="62798BD0"/>
    <w:rsid w:val="627B119A"/>
    <w:rsid w:val="62A17E58"/>
    <w:rsid w:val="62B4E02A"/>
    <w:rsid w:val="62C24F18"/>
    <w:rsid w:val="6328591B"/>
    <w:rsid w:val="63300BD6"/>
    <w:rsid w:val="636F6365"/>
    <w:rsid w:val="640E16DA"/>
    <w:rsid w:val="650B5194"/>
    <w:rsid w:val="653579C4"/>
    <w:rsid w:val="65685488"/>
    <w:rsid w:val="65FA96E8"/>
    <w:rsid w:val="6634002F"/>
    <w:rsid w:val="66620B2A"/>
    <w:rsid w:val="66DE1520"/>
    <w:rsid w:val="68835983"/>
    <w:rsid w:val="68DAF95F"/>
    <w:rsid w:val="68FF461F"/>
    <w:rsid w:val="69080048"/>
    <w:rsid w:val="6909039D"/>
    <w:rsid w:val="69213631"/>
    <w:rsid w:val="692BAA75"/>
    <w:rsid w:val="693EB55F"/>
    <w:rsid w:val="695754E9"/>
    <w:rsid w:val="699C22A3"/>
    <w:rsid w:val="69B775C2"/>
    <w:rsid w:val="6A49B7C3"/>
    <w:rsid w:val="6AAC42C4"/>
    <w:rsid w:val="6B0A2BAB"/>
    <w:rsid w:val="6B111F70"/>
    <w:rsid w:val="6B88CC3C"/>
    <w:rsid w:val="6B914480"/>
    <w:rsid w:val="6C2DA63C"/>
    <w:rsid w:val="6C6A8476"/>
    <w:rsid w:val="6C8A83F7"/>
    <w:rsid w:val="6CCAE6F2"/>
    <w:rsid w:val="6CD482D2"/>
    <w:rsid w:val="6CDC02F3"/>
    <w:rsid w:val="6D25D3D4"/>
    <w:rsid w:val="6D3C12A8"/>
    <w:rsid w:val="6DA790DE"/>
    <w:rsid w:val="6E28606D"/>
    <w:rsid w:val="6EDE5998"/>
    <w:rsid w:val="6EF921C6"/>
    <w:rsid w:val="6F436116"/>
    <w:rsid w:val="6F552352"/>
    <w:rsid w:val="6F849BF7"/>
    <w:rsid w:val="6FAD18AE"/>
    <w:rsid w:val="70117D48"/>
    <w:rsid w:val="705971F7"/>
    <w:rsid w:val="709070F4"/>
    <w:rsid w:val="70A82B2E"/>
    <w:rsid w:val="70DB4EC4"/>
    <w:rsid w:val="7103C641"/>
    <w:rsid w:val="712AD2B4"/>
    <w:rsid w:val="726C739C"/>
    <w:rsid w:val="72FAC5CD"/>
    <w:rsid w:val="730C1CC5"/>
    <w:rsid w:val="733F6E3A"/>
    <w:rsid w:val="742A3158"/>
    <w:rsid w:val="7444A969"/>
    <w:rsid w:val="751710E9"/>
    <w:rsid w:val="755666B7"/>
    <w:rsid w:val="755E594A"/>
    <w:rsid w:val="760E6CB7"/>
    <w:rsid w:val="761977B9"/>
    <w:rsid w:val="761C5D27"/>
    <w:rsid w:val="76A63AB8"/>
    <w:rsid w:val="76AC05AB"/>
    <w:rsid w:val="76AD2822"/>
    <w:rsid w:val="776031D4"/>
    <w:rsid w:val="77C3D1EE"/>
    <w:rsid w:val="77FB6A72"/>
    <w:rsid w:val="77FFBE2E"/>
    <w:rsid w:val="78492845"/>
    <w:rsid w:val="78C61844"/>
    <w:rsid w:val="78C70F51"/>
    <w:rsid w:val="794068AB"/>
    <w:rsid w:val="79B9EF4F"/>
    <w:rsid w:val="79E1F351"/>
    <w:rsid w:val="79F22524"/>
    <w:rsid w:val="7A34172F"/>
    <w:rsid w:val="7A8556CB"/>
    <w:rsid w:val="7AFD75F6"/>
    <w:rsid w:val="7B146E4E"/>
    <w:rsid w:val="7B1509B1"/>
    <w:rsid w:val="7B1BDCC7"/>
    <w:rsid w:val="7B302BA6"/>
    <w:rsid w:val="7B491171"/>
    <w:rsid w:val="7B5C0D1A"/>
    <w:rsid w:val="7B7878F1"/>
    <w:rsid w:val="7B8A7F76"/>
    <w:rsid w:val="7C6F8552"/>
    <w:rsid w:val="7CCFBE5A"/>
    <w:rsid w:val="7CDE514C"/>
    <w:rsid w:val="7D45285A"/>
    <w:rsid w:val="7D5F11D1"/>
    <w:rsid w:val="7DD2110E"/>
    <w:rsid w:val="7EB414FE"/>
    <w:rsid w:val="7ECD26AD"/>
    <w:rsid w:val="7F5F09AC"/>
    <w:rsid w:val="7F7891B0"/>
    <w:rsid w:val="7F9349B1"/>
    <w:rsid w:val="7FC9E86F"/>
    <w:rsid w:val="7FCF95A1"/>
    <w:rsid w:val="7FDF6079"/>
    <w:rsid w:val="7FE31F22"/>
    <w:rsid w:val="7FF05C21"/>
    <w:rsid w:val="7FFB9C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5" type="callout" idref="#圆角矩形标注 82"/>
        <o:r id="V:Rule6" type="callout" idref="#_x0000_s1137"/>
        <o:r id="V:Rule7" type="callout" idref="#_x0000_s1136"/>
        <o:r id="V:Rule10" type="connector" idref="#_x0000_s1033"/>
        <o:r id="V:Rule11" type="connector" idref="#_x0000_s1125"/>
        <o:r id="V:Rule12" type="connector" idref="#_x0000_s1032"/>
        <o:r id="V:Rule13" type="connector" idref="#_x0000_s1044"/>
        <o:r id="V:Rule14" type="connector" idref="#_x0000_s1045"/>
        <o:r id="V:Rule15" type="connector" idref="#_x0000_s1113"/>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394482"/>
    <w:pPr>
      <w:widowControl w:val="0"/>
      <w:jc w:val="both"/>
    </w:pPr>
    <w:rPr>
      <w:kern w:val="2"/>
      <w:sz w:val="21"/>
      <w:szCs w:val="24"/>
    </w:rPr>
  </w:style>
  <w:style w:type="paragraph" w:styleId="1">
    <w:name w:val="heading 1"/>
    <w:basedOn w:val="a"/>
    <w:next w:val="a"/>
    <w:link w:val="1Char"/>
    <w:qFormat/>
    <w:rsid w:val="00394482"/>
    <w:pPr>
      <w:keepNext/>
      <w:keepLines/>
      <w:widowControl/>
      <w:numPr>
        <w:numId w:val="1"/>
      </w:numPr>
      <w:spacing w:before="400" w:after="120"/>
      <w:ind w:left="432" w:hanging="432"/>
      <w:outlineLvl w:val="0"/>
    </w:pPr>
    <w:rPr>
      <w:rFonts w:ascii="微软雅黑" w:eastAsia="微软雅黑" w:hAnsi="微软雅黑" w:cs="微软雅黑"/>
      <w:b/>
      <w:color w:val="003764"/>
      <w:kern w:val="0"/>
      <w:sz w:val="40"/>
      <w:szCs w:val="32"/>
      <w:lang w:val="en-GB" w:eastAsia="en-US"/>
    </w:rPr>
  </w:style>
  <w:style w:type="paragraph" w:styleId="2">
    <w:name w:val="heading 2"/>
    <w:basedOn w:val="a"/>
    <w:next w:val="a"/>
    <w:link w:val="2Char"/>
    <w:qFormat/>
    <w:rsid w:val="00394482"/>
    <w:pPr>
      <w:keepNext/>
      <w:keepLines/>
      <w:widowControl/>
      <w:numPr>
        <w:ilvl w:val="1"/>
        <w:numId w:val="1"/>
      </w:numPr>
      <w:spacing w:before="320" w:after="120"/>
      <w:ind w:left="576" w:hanging="576"/>
      <w:outlineLvl w:val="1"/>
    </w:pPr>
    <w:rPr>
      <w:rFonts w:ascii="微软雅黑" w:eastAsia="微软雅黑" w:hAnsi="微软雅黑" w:cs="微软雅黑"/>
      <w:b/>
      <w:color w:val="003764"/>
      <w:kern w:val="0"/>
      <w:sz w:val="32"/>
      <w:szCs w:val="32"/>
      <w:lang w:val="en-GB"/>
    </w:rPr>
  </w:style>
  <w:style w:type="paragraph" w:styleId="3">
    <w:name w:val="heading 3"/>
    <w:basedOn w:val="a"/>
    <w:next w:val="a"/>
    <w:link w:val="3Char"/>
    <w:qFormat/>
    <w:rsid w:val="00394482"/>
    <w:pPr>
      <w:widowControl/>
      <w:numPr>
        <w:ilvl w:val="2"/>
        <w:numId w:val="1"/>
      </w:numPr>
      <w:tabs>
        <w:tab w:val="clear" w:pos="1413"/>
        <w:tab w:val="left" w:pos="360"/>
        <w:tab w:val="left" w:pos="1260"/>
      </w:tabs>
      <w:spacing w:after="80" w:line="256" w:lineRule="auto"/>
      <w:ind w:left="1260"/>
      <w:outlineLvl w:val="2"/>
    </w:pPr>
    <w:rPr>
      <w:rFonts w:ascii="微软雅黑" w:eastAsia="微软雅黑" w:hAnsi="微软雅黑" w:cs="微软雅黑"/>
      <w:b/>
      <w:color w:val="003764"/>
      <w:kern w:val="0"/>
      <w:sz w:val="22"/>
      <w:lang w:val="en-GB"/>
    </w:rPr>
  </w:style>
  <w:style w:type="paragraph" w:styleId="4">
    <w:name w:val="heading 4"/>
    <w:basedOn w:val="a"/>
    <w:next w:val="a"/>
    <w:link w:val="4Char"/>
    <w:semiHidden/>
    <w:unhideWhenUsed/>
    <w:qFormat/>
    <w:rsid w:val="0039448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rsid w:val="00394482"/>
    <w:pPr>
      <w:spacing w:line="560" w:lineRule="exact"/>
      <w:ind w:firstLineChars="200" w:firstLine="721"/>
    </w:pPr>
    <w:rPr>
      <w:rFonts w:ascii="Calibri"/>
    </w:rPr>
  </w:style>
  <w:style w:type="paragraph" w:styleId="a4">
    <w:name w:val="Body Text"/>
    <w:basedOn w:val="a"/>
    <w:qFormat/>
    <w:rsid w:val="00394482"/>
    <w:rPr>
      <w:rFonts w:ascii="仿宋_GB2312" w:eastAsia="仿宋_GB2312"/>
      <w:sz w:val="32"/>
    </w:rPr>
  </w:style>
  <w:style w:type="paragraph" w:styleId="a5">
    <w:name w:val="annotation text"/>
    <w:basedOn w:val="a"/>
    <w:link w:val="Char"/>
    <w:uiPriority w:val="99"/>
    <w:qFormat/>
    <w:rsid w:val="00394482"/>
    <w:pPr>
      <w:jc w:val="left"/>
    </w:pPr>
    <w:rPr>
      <w:sz w:val="24"/>
      <w:szCs w:val="20"/>
    </w:rPr>
  </w:style>
  <w:style w:type="paragraph" w:styleId="30">
    <w:name w:val="toc 3"/>
    <w:basedOn w:val="a"/>
    <w:next w:val="a"/>
    <w:uiPriority w:val="39"/>
    <w:qFormat/>
    <w:rsid w:val="00394482"/>
    <w:pPr>
      <w:widowControl/>
      <w:spacing w:line="256" w:lineRule="auto"/>
      <w:contextualSpacing/>
    </w:pPr>
    <w:rPr>
      <w:rFonts w:ascii="Frutiger LT Com 45 Light" w:hAnsi="Frutiger LT Com 45 Light"/>
      <w:i/>
      <w:kern w:val="0"/>
      <w:sz w:val="18"/>
      <w:szCs w:val="22"/>
      <w:lang w:val="en-GB" w:eastAsia="en-US"/>
    </w:rPr>
  </w:style>
  <w:style w:type="paragraph" w:styleId="a6">
    <w:name w:val="Balloon Text"/>
    <w:basedOn w:val="a"/>
    <w:link w:val="Char0"/>
    <w:qFormat/>
    <w:rsid w:val="00394482"/>
    <w:rPr>
      <w:sz w:val="18"/>
      <w:szCs w:val="18"/>
    </w:rPr>
  </w:style>
  <w:style w:type="paragraph" w:styleId="a7">
    <w:name w:val="footer"/>
    <w:basedOn w:val="a"/>
    <w:link w:val="Char1"/>
    <w:uiPriority w:val="99"/>
    <w:qFormat/>
    <w:rsid w:val="00394482"/>
    <w:pPr>
      <w:tabs>
        <w:tab w:val="center" w:pos="4153"/>
        <w:tab w:val="right" w:pos="8306"/>
      </w:tabs>
      <w:snapToGrid w:val="0"/>
      <w:jc w:val="left"/>
    </w:pPr>
    <w:rPr>
      <w:kern w:val="0"/>
      <w:sz w:val="18"/>
      <w:szCs w:val="18"/>
    </w:rPr>
  </w:style>
  <w:style w:type="paragraph" w:styleId="a8">
    <w:name w:val="header"/>
    <w:basedOn w:val="a"/>
    <w:link w:val="Char2"/>
    <w:uiPriority w:val="99"/>
    <w:qFormat/>
    <w:rsid w:val="00394482"/>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sid w:val="00394482"/>
  </w:style>
  <w:style w:type="paragraph" w:styleId="20">
    <w:name w:val="toc 2"/>
    <w:basedOn w:val="a"/>
    <w:next w:val="a"/>
    <w:uiPriority w:val="39"/>
    <w:qFormat/>
    <w:rsid w:val="00394482"/>
    <w:pPr>
      <w:ind w:leftChars="200" w:left="420"/>
    </w:pPr>
  </w:style>
  <w:style w:type="paragraph" w:styleId="HTML">
    <w:name w:val="HTML Preformatted"/>
    <w:basedOn w:val="a"/>
    <w:qFormat/>
    <w:rsid w:val="0039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9">
    <w:name w:val="Normal (Web)"/>
    <w:basedOn w:val="a"/>
    <w:qFormat/>
    <w:rsid w:val="00394482"/>
    <w:pPr>
      <w:widowControl/>
      <w:spacing w:before="100" w:beforeAutospacing="1" w:after="100" w:afterAutospacing="1"/>
      <w:jc w:val="left"/>
    </w:pPr>
    <w:rPr>
      <w:rFonts w:ascii="宋体" w:hAnsi="宋体" w:cs="宋体"/>
      <w:kern w:val="0"/>
      <w:sz w:val="24"/>
    </w:rPr>
  </w:style>
  <w:style w:type="paragraph" w:styleId="aa">
    <w:name w:val="Title"/>
    <w:basedOn w:val="a"/>
    <w:next w:val="a"/>
    <w:link w:val="Char3"/>
    <w:qFormat/>
    <w:rsid w:val="00394482"/>
    <w:pPr>
      <w:widowControl/>
      <w:spacing w:line="560" w:lineRule="exact"/>
      <w:contextualSpacing/>
    </w:pPr>
    <w:rPr>
      <w:rFonts w:ascii="Inria Serif" w:hAnsi="Inria Serif" w:cs="Times New Roman (Headings CS)"/>
      <w:b/>
      <w:color w:val="0084AD"/>
      <w:spacing w:val="-10"/>
      <w:kern w:val="28"/>
      <w:sz w:val="50"/>
      <w:szCs w:val="56"/>
      <w:lang w:val="en-AU" w:eastAsia="en-US"/>
    </w:rPr>
  </w:style>
  <w:style w:type="paragraph" w:styleId="ab">
    <w:name w:val="annotation subject"/>
    <w:basedOn w:val="a5"/>
    <w:next w:val="a5"/>
    <w:qFormat/>
    <w:rsid w:val="00394482"/>
    <w:rPr>
      <w:b/>
      <w:bCs/>
      <w:sz w:val="21"/>
    </w:rPr>
  </w:style>
  <w:style w:type="table" w:styleId="ac">
    <w:name w:val="Table Grid"/>
    <w:basedOn w:val="a2"/>
    <w:qFormat/>
    <w:rsid w:val="0039448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394482"/>
    <w:rPr>
      <w:rFonts w:ascii="Calibri" w:eastAsia="宋体" w:hAnsi="Calibri" w:cs="Times New Roman"/>
    </w:rPr>
  </w:style>
  <w:style w:type="character" w:styleId="ae">
    <w:name w:val="FollowedHyperlink"/>
    <w:basedOn w:val="a1"/>
    <w:semiHidden/>
    <w:unhideWhenUsed/>
    <w:qFormat/>
    <w:rsid w:val="00394482"/>
    <w:rPr>
      <w:color w:val="800080" w:themeColor="followedHyperlink"/>
      <w:u w:val="single"/>
    </w:rPr>
  </w:style>
  <w:style w:type="character" w:styleId="af">
    <w:name w:val="Hyperlink"/>
    <w:uiPriority w:val="99"/>
    <w:qFormat/>
    <w:rsid w:val="00394482"/>
    <w:rPr>
      <w:rFonts w:ascii="Calibri" w:eastAsia="宋体" w:hAnsi="Calibri" w:cs="Times New Roman"/>
      <w:color w:val="0000FF"/>
      <w:u w:val="single"/>
    </w:rPr>
  </w:style>
  <w:style w:type="character" w:styleId="af0">
    <w:name w:val="annotation reference"/>
    <w:uiPriority w:val="99"/>
    <w:qFormat/>
    <w:rsid w:val="00394482"/>
    <w:rPr>
      <w:rFonts w:ascii="Calibri" w:eastAsia="宋体" w:hAnsi="Calibri" w:cs="Times New Roman"/>
      <w:sz w:val="21"/>
      <w:szCs w:val="21"/>
    </w:rPr>
  </w:style>
  <w:style w:type="paragraph" w:customStyle="1" w:styleId="p0">
    <w:name w:val="p0"/>
    <w:basedOn w:val="a"/>
    <w:qFormat/>
    <w:rsid w:val="00394482"/>
    <w:pPr>
      <w:widowControl/>
      <w:spacing w:line="590" w:lineRule="atLeast"/>
      <w:ind w:firstLine="624"/>
    </w:pPr>
    <w:rPr>
      <w:kern w:val="0"/>
      <w:sz w:val="32"/>
      <w:szCs w:val="32"/>
    </w:rPr>
  </w:style>
  <w:style w:type="paragraph" w:customStyle="1" w:styleId="TOC1">
    <w:name w:val="TOC 标题1"/>
    <w:basedOn w:val="1"/>
    <w:next w:val="a"/>
    <w:qFormat/>
    <w:rsid w:val="00394482"/>
    <w:pPr>
      <w:numPr>
        <w:numId w:val="0"/>
      </w:numPr>
      <w:spacing w:before="240" w:after="0" w:line="256" w:lineRule="auto"/>
      <w:outlineLvl w:val="9"/>
    </w:pPr>
    <w:rPr>
      <w:rFonts w:ascii="Calibri Light" w:eastAsia="宋体" w:hAnsi="Calibri Light" w:cs="Times New Roman"/>
      <w:b w:val="0"/>
      <w:color w:val="2E74B5"/>
      <w:sz w:val="32"/>
      <w:lang w:val="en-US" w:eastAsia="zh-CN"/>
    </w:rPr>
  </w:style>
  <w:style w:type="paragraph" w:customStyle="1" w:styleId="11">
    <w:name w:val="列出段落1"/>
    <w:basedOn w:val="a"/>
    <w:qFormat/>
    <w:rsid w:val="00394482"/>
    <w:pPr>
      <w:ind w:firstLineChars="200" w:firstLine="420"/>
    </w:pPr>
  </w:style>
  <w:style w:type="paragraph" w:customStyle="1" w:styleId="TableBullet">
    <w:name w:val="Table Bullet"/>
    <w:basedOn w:val="a"/>
    <w:qFormat/>
    <w:rsid w:val="00394482"/>
    <w:pPr>
      <w:widowControl/>
      <w:numPr>
        <w:numId w:val="2"/>
      </w:numPr>
      <w:spacing w:after="120"/>
      <w:ind w:left="284" w:hanging="284"/>
      <w:contextualSpacing/>
    </w:pPr>
    <w:rPr>
      <w:rFonts w:ascii="Frutiger LT Com 45 Light" w:hAnsi="Frutiger LT Com 45 Light"/>
      <w:kern w:val="0"/>
      <w:sz w:val="20"/>
      <w:szCs w:val="22"/>
      <w:lang w:val="en-GB" w:eastAsia="en-US"/>
    </w:rPr>
  </w:style>
  <w:style w:type="paragraph" w:customStyle="1" w:styleId="Editabletabletext">
    <w:name w:val="Editable table text"/>
    <w:basedOn w:val="a"/>
    <w:link w:val="EditabletabletextChar"/>
    <w:qFormat/>
    <w:rsid w:val="00394482"/>
    <w:pPr>
      <w:widowControl/>
    </w:pPr>
    <w:rPr>
      <w:rFonts w:ascii="Frutiger LT Com 45 Light" w:hAnsi="Frutiger LT Com 45 Light"/>
      <w:color w:val="62B5E5"/>
      <w:kern w:val="0"/>
      <w:sz w:val="20"/>
      <w:lang w:val="en-GB" w:eastAsia="en-US"/>
    </w:rPr>
  </w:style>
  <w:style w:type="paragraph" w:customStyle="1" w:styleId="21">
    <w:name w:val="样式2"/>
    <w:basedOn w:val="1"/>
    <w:next w:val="a"/>
    <w:qFormat/>
    <w:rsid w:val="00394482"/>
    <w:pPr>
      <w:widowControl w:val="0"/>
      <w:numPr>
        <w:numId w:val="0"/>
      </w:numPr>
      <w:tabs>
        <w:tab w:val="clear" w:pos="360"/>
      </w:tabs>
      <w:spacing w:before="340" w:after="330" w:line="576" w:lineRule="auto"/>
    </w:pPr>
    <w:rPr>
      <w:rFonts w:ascii="Times New Roman" w:eastAsia="宋体" w:hAnsi="Times New Roman" w:cs="Times New Roman"/>
      <w:bCs/>
      <w:color w:val="auto"/>
      <w:kern w:val="44"/>
      <w:sz w:val="44"/>
      <w:szCs w:val="44"/>
      <w:lang w:val="en-US" w:eastAsia="zh-CN"/>
    </w:rPr>
  </w:style>
  <w:style w:type="paragraph" w:customStyle="1" w:styleId="12">
    <w:name w:val="公文1"/>
    <w:basedOn w:val="a"/>
    <w:qFormat/>
    <w:rsid w:val="00394482"/>
    <w:rPr>
      <w:rFonts w:eastAsia="仿宋"/>
      <w:sz w:val="32"/>
    </w:rPr>
  </w:style>
  <w:style w:type="paragraph" w:customStyle="1" w:styleId="31">
    <w:name w:val="样式3"/>
    <w:basedOn w:val="1"/>
    <w:next w:val="a"/>
    <w:qFormat/>
    <w:rsid w:val="00394482"/>
    <w:pPr>
      <w:widowControl w:val="0"/>
      <w:numPr>
        <w:numId w:val="0"/>
      </w:numPr>
      <w:tabs>
        <w:tab w:val="clear" w:pos="360"/>
      </w:tabs>
      <w:spacing w:before="340" w:after="330" w:line="576" w:lineRule="auto"/>
    </w:pPr>
    <w:rPr>
      <w:rFonts w:ascii="Calibri" w:eastAsia="华文中宋" w:hAnsi="Calibri" w:cs="Times New Roman"/>
      <w:color w:val="auto"/>
      <w:kern w:val="44"/>
      <w:sz w:val="44"/>
      <w:szCs w:val="24"/>
      <w:lang w:val="en-US" w:eastAsia="zh-CN"/>
    </w:rPr>
  </w:style>
  <w:style w:type="character" w:customStyle="1" w:styleId="Char3">
    <w:name w:val="标题 Char"/>
    <w:link w:val="aa"/>
    <w:qFormat/>
    <w:rsid w:val="00394482"/>
    <w:rPr>
      <w:rFonts w:ascii="Inria Serif" w:eastAsia="宋体" w:hAnsi="Inria Serif" w:cs="Times New Roman (Headings CS)"/>
      <w:b/>
      <w:color w:val="0084AD"/>
      <w:spacing w:val="-10"/>
      <w:kern w:val="28"/>
      <w:sz w:val="50"/>
      <w:szCs w:val="56"/>
      <w:lang w:val="en-AU" w:eastAsia="en-US" w:bidi="ar-SA"/>
    </w:rPr>
  </w:style>
  <w:style w:type="character" w:customStyle="1" w:styleId="CharCharChar">
    <w:name w:val="页眉 Char Char Char"/>
    <w:qFormat/>
    <w:rsid w:val="00394482"/>
    <w:rPr>
      <w:rFonts w:ascii="Calibri" w:eastAsia="宋体" w:hAnsi="Calibri" w:cs="Times New Roman"/>
      <w:kern w:val="2"/>
      <w:sz w:val="18"/>
      <w:szCs w:val="18"/>
    </w:rPr>
  </w:style>
  <w:style w:type="character" w:customStyle="1" w:styleId="Char">
    <w:name w:val="批注文字 Char"/>
    <w:link w:val="a5"/>
    <w:uiPriority w:val="99"/>
    <w:qFormat/>
    <w:rsid w:val="00394482"/>
    <w:rPr>
      <w:rFonts w:ascii="Calibri" w:eastAsia="宋体" w:hAnsi="Calibri" w:cs="Times New Roman"/>
      <w:kern w:val="2"/>
      <w:sz w:val="24"/>
      <w:lang w:bidi="ar-SA"/>
    </w:rPr>
  </w:style>
  <w:style w:type="character" w:customStyle="1" w:styleId="Editable">
    <w:name w:val="Editable"/>
    <w:qFormat/>
    <w:rsid w:val="00394482"/>
    <w:rPr>
      <w:rFonts w:ascii="Times New Roman" w:eastAsia="宋体" w:hAnsi="Times New Roman" w:cs="Times New Roman" w:hint="default"/>
      <w:color w:val="62B5E5"/>
    </w:rPr>
  </w:style>
  <w:style w:type="character" w:customStyle="1" w:styleId="2Char">
    <w:name w:val="标题 2 Char"/>
    <w:link w:val="2"/>
    <w:qFormat/>
    <w:rsid w:val="00394482"/>
    <w:rPr>
      <w:rFonts w:ascii="微软雅黑" w:eastAsia="微软雅黑" w:hAnsi="微软雅黑" w:cs="微软雅黑"/>
      <w:b/>
      <w:color w:val="003764"/>
      <w:sz w:val="32"/>
      <w:szCs w:val="32"/>
      <w:lang w:val="en-GB" w:eastAsia="zh-CN" w:bidi="ar-SA"/>
    </w:rPr>
  </w:style>
  <w:style w:type="character" w:customStyle="1" w:styleId="CommentTextChar">
    <w:name w:val="Comment Text Char"/>
    <w:qFormat/>
    <w:rsid w:val="00394482"/>
    <w:rPr>
      <w:rFonts w:ascii="Calibri" w:eastAsia="宋体" w:hAnsi="Calibri" w:cs="Times New Roman"/>
      <w:szCs w:val="24"/>
    </w:rPr>
  </w:style>
  <w:style w:type="character" w:customStyle="1" w:styleId="1Char">
    <w:name w:val="标题 1 Char"/>
    <w:link w:val="1"/>
    <w:qFormat/>
    <w:rsid w:val="00394482"/>
    <w:rPr>
      <w:rFonts w:ascii="微软雅黑" w:eastAsia="微软雅黑" w:hAnsi="微软雅黑" w:cs="微软雅黑"/>
      <w:b/>
      <w:color w:val="003764"/>
      <w:sz w:val="40"/>
      <w:szCs w:val="32"/>
      <w:lang w:val="en-GB" w:eastAsia="en-US" w:bidi="ar-SA"/>
    </w:rPr>
  </w:style>
  <w:style w:type="character" w:customStyle="1" w:styleId="EditabletabletextChar">
    <w:name w:val="Editable table text Char"/>
    <w:link w:val="Editabletabletext"/>
    <w:qFormat/>
    <w:rsid w:val="00394482"/>
    <w:rPr>
      <w:rFonts w:ascii="Frutiger LT Com 45 Light" w:eastAsia="宋体" w:hAnsi="Frutiger LT Com 45 Light" w:cs="Times New Roman"/>
      <w:color w:val="62B5E5"/>
      <w:szCs w:val="24"/>
      <w:lang w:val="en-GB" w:eastAsia="en-US" w:bidi="ar-SA"/>
    </w:rPr>
  </w:style>
  <w:style w:type="character" w:customStyle="1" w:styleId="Char2">
    <w:name w:val="页眉 Char"/>
    <w:link w:val="a8"/>
    <w:uiPriority w:val="99"/>
    <w:qFormat/>
    <w:rsid w:val="00394482"/>
    <w:rPr>
      <w:rFonts w:ascii="Calibri" w:eastAsia="宋体" w:hAnsi="Calibri" w:cs="Times New Roman"/>
      <w:sz w:val="18"/>
      <w:szCs w:val="18"/>
      <w:lang w:bidi="ar-SA"/>
    </w:rPr>
  </w:style>
  <w:style w:type="character" w:customStyle="1" w:styleId="13">
    <w:name w:val="页码1"/>
    <w:qFormat/>
    <w:rsid w:val="00394482"/>
    <w:rPr>
      <w:rFonts w:ascii="Calibri" w:eastAsia="宋体" w:hAnsi="Calibri" w:cs="Times New Roman"/>
    </w:rPr>
  </w:style>
  <w:style w:type="character" w:customStyle="1" w:styleId="3Char">
    <w:name w:val="标题 3 Char"/>
    <w:link w:val="3"/>
    <w:qFormat/>
    <w:rsid w:val="00394482"/>
    <w:rPr>
      <w:rFonts w:ascii="微软雅黑" w:eastAsia="微软雅黑" w:hAnsi="微软雅黑" w:cs="微软雅黑"/>
      <w:b/>
      <w:color w:val="003764"/>
      <w:sz w:val="22"/>
      <w:szCs w:val="24"/>
      <w:lang w:val="en-GB"/>
    </w:rPr>
  </w:style>
  <w:style w:type="character" w:customStyle="1" w:styleId="Char1">
    <w:name w:val="页脚 Char"/>
    <w:link w:val="a7"/>
    <w:uiPriority w:val="99"/>
    <w:qFormat/>
    <w:rsid w:val="00394482"/>
    <w:rPr>
      <w:rFonts w:ascii="Calibri" w:eastAsia="宋体" w:hAnsi="Calibri" w:cs="Times New Roman"/>
      <w:sz w:val="18"/>
      <w:szCs w:val="18"/>
      <w:lang w:bidi="ar-SA"/>
    </w:rPr>
  </w:style>
  <w:style w:type="character" w:customStyle="1" w:styleId="Char0">
    <w:name w:val="批注框文本 Char"/>
    <w:link w:val="a6"/>
    <w:qFormat/>
    <w:rsid w:val="00394482"/>
    <w:rPr>
      <w:kern w:val="2"/>
      <w:sz w:val="18"/>
      <w:szCs w:val="18"/>
    </w:rPr>
  </w:style>
  <w:style w:type="paragraph" w:styleId="af1">
    <w:name w:val="List Paragraph"/>
    <w:basedOn w:val="a"/>
    <w:uiPriority w:val="99"/>
    <w:unhideWhenUsed/>
    <w:qFormat/>
    <w:rsid w:val="00394482"/>
    <w:pPr>
      <w:ind w:firstLineChars="200" w:firstLine="420"/>
    </w:pPr>
  </w:style>
  <w:style w:type="paragraph" w:customStyle="1" w:styleId="TOC2">
    <w:name w:val="TOC 标题2"/>
    <w:basedOn w:val="1"/>
    <w:next w:val="a"/>
    <w:uiPriority w:val="39"/>
    <w:unhideWhenUsed/>
    <w:qFormat/>
    <w:rsid w:val="00394482"/>
    <w:pPr>
      <w:numPr>
        <w:numId w:val="0"/>
      </w:numPr>
      <w:tabs>
        <w:tab w:val="clear" w:pos="360"/>
      </w:tab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zh-CN"/>
    </w:rPr>
  </w:style>
  <w:style w:type="paragraph" w:styleId="af2">
    <w:name w:val="No Spacing"/>
    <w:link w:val="Char4"/>
    <w:uiPriority w:val="1"/>
    <w:qFormat/>
    <w:rsid w:val="00394482"/>
    <w:rPr>
      <w:rFonts w:asciiTheme="minorHAnsi" w:eastAsiaTheme="minorEastAsia" w:hAnsiTheme="minorHAnsi" w:cstheme="minorBidi"/>
      <w:sz w:val="22"/>
      <w:szCs w:val="22"/>
    </w:rPr>
  </w:style>
  <w:style w:type="character" w:customStyle="1" w:styleId="Char4">
    <w:name w:val="无间隔 Char"/>
    <w:basedOn w:val="a1"/>
    <w:link w:val="af2"/>
    <w:uiPriority w:val="1"/>
    <w:qFormat/>
    <w:rsid w:val="00394482"/>
    <w:rPr>
      <w:rFonts w:asciiTheme="minorHAnsi" w:eastAsiaTheme="minorEastAsia" w:hAnsiTheme="minorHAnsi" w:cstheme="minorBidi"/>
      <w:sz w:val="22"/>
      <w:szCs w:val="22"/>
    </w:rPr>
  </w:style>
  <w:style w:type="table" w:customStyle="1" w:styleId="TableGrid">
    <w:name w:val="TableGrid"/>
    <w:qFormat/>
    <w:rsid w:val="00394482"/>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character" w:customStyle="1" w:styleId="4Char">
    <w:name w:val="标题 4 Char"/>
    <w:basedOn w:val="a1"/>
    <w:link w:val="4"/>
    <w:semiHidden/>
    <w:qFormat/>
    <w:rsid w:val="00394482"/>
    <w:rPr>
      <w:rFonts w:asciiTheme="majorHAnsi" w:eastAsiaTheme="majorEastAsia" w:hAnsiTheme="majorHAnsi" w:cstheme="majorBidi"/>
      <w:b/>
      <w:bCs/>
      <w:kern w:val="2"/>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50" textRotate="1"/>
    <customShpInfo spid="_x0000_s1026"/>
  </customShpExts>
</s:customData>
</file>

<file path=customXml/itemProps1.xml><?xml version="1.0" encoding="utf-8"?>
<ds:datastoreItem xmlns:ds="http://schemas.openxmlformats.org/officeDocument/2006/customXml" ds:itemID="{7EDD8439-59DC-453A-9122-2C36B1A5E9A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27</Pages>
  <Words>1528</Words>
  <Characters>8710</Characters>
  <Application>Microsoft Office Word</Application>
  <DocSecurity>0</DocSecurity>
  <Lines>72</Lines>
  <Paragraphs>20</Paragraphs>
  <ScaleCrop>false</ScaleCrop>
  <Company>SMC</Company>
  <LinksUpToDate>false</LinksUpToDate>
  <CharactersWithSpaces>10218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like</dc:creator>
  <cp:lastModifiedBy>秦本杰</cp:lastModifiedBy>
  <cp:revision>23</cp:revision>
  <cp:lastPrinted>2020-09-03T17:39:00Z</cp:lastPrinted>
  <dcterms:created xsi:type="dcterms:W3CDTF">2022-10-10T07:41:00Z</dcterms:created>
  <dcterms:modified xsi:type="dcterms:W3CDTF">2022-10-13T02:42:00Z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2052-11.1.0.12156</vt:lpwstr>
  </property>
  <property fmtid="{D5CDD505-2E9C-101B-9397-08002B2CF9AE}" pid="3" name="ICV">
    <vt:lpwstr>8FFAE2335145403AB4C22BB4D6D75A40</vt:lpwstr>
  </property>
</Properties>
</file>