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69" w:lineRule="auto"/>
        <w:rPr>
          <w:rFonts w:ascii="黑体" w:hAnsi="黑体" w:eastAsia="黑体" w:cs="黑体"/>
          <w:spacing w:val="-20"/>
          <w:sz w:val="31"/>
          <w:szCs w:val="31"/>
        </w:rPr>
      </w:pPr>
    </w:p>
    <w:p>
      <w:pPr>
        <w:spacing w:line="269" w:lineRule="auto"/>
        <w:rPr>
          <w:rFonts w:ascii="黑体" w:hAnsi="黑体" w:eastAsia="黑体" w:cs="黑体"/>
          <w:spacing w:val="-20"/>
          <w:sz w:val="31"/>
          <w:szCs w:val="31"/>
        </w:rPr>
      </w:pPr>
    </w:p>
    <w:p>
      <w:pPr>
        <w:spacing w:line="269" w:lineRule="auto"/>
        <w:rPr>
          <w:rFonts w:ascii="黑体" w:hAnsi="黑体" w:eastAsia="黑体" w:cs="黑体"/>
          <w:spacing w:val="-20"/>
          <w:sz w:val="31"/>
          <w:szCs w:val="31"/>
        </w:rPr>
      </w:pPr>
    </w:p>
    <w:p>
      <w:pPr>
        <w:spacing w:line="269" w:lineRule="auto"/>
      </w:pPr>
    </w:p>
    <w:p>
      <w:pPr>
        <w:spacing w:line="269" w:lineRule="auto"/>
      </w:pPr>
    </w:p>
    <w:p>
      <w:pPr>
        <w:spacing w:before="184" w:line="215" w:lineRule="auto"/>
        <w:ind w:left="1610"/>
        <w:rPr>
          <w:rFonts w:ascii="宋体" w:hAnsi="宋体" w:eastAsia="宋体" w:cs="微软雅黑"/>
          <w:b/>
          <w:bCs/>
          <w:sz w:val="44"/>
          <w:szCs w:val="44"/>
        </w:rPr>
      </w:pPr>
      <w:r>
        <w:rPr>
          <w:rFonts w:ascii="宋体" w:hAnsi="宋体" w:eastAsia="宋体" w:cs="微软雅黑"/>
          <w:b/>
          <w:bCs/>
          <w:spacing w:val="11"/>
          <w:sz w:val="44"/>
          <w:szCs w:val="44"/>
        </w:rPr>
        <w:t>湖</w:t>
      </w:r>
      <w:r>
        <w:rPr>
          <w:rFonts w:ascii="宋体" w:hAnsi="宋体" w:eastAsia="宋体" w:cs="微软雅黑"/>
          <w:b/>
          <w:bCs/>
          <w:spacing w:val="9"/>
          <w:sz w:val="44"/>
          <w:szCs w:val="44"/>
        </w:rPr>
        <w:t>北省第一届职业技能大赛</w:t>
      </w:r>
    </w:p>
    <w:p>
      <w:pPr>
        <w:spacing w:before="203" w:line="184" w:lineRule="auto"/>
        <w:jc w:val="center"/>
        <w:rPr>
          <w:rFonts w:ascii="宋体" w:hAnsi="宋体" w:eastAsia="宋体" w:cs="微软雅黑"/>
          <w:b/>
          <w:bCs/>
          <w:sz w:val="44"/>
          <w:szCs w:val="44"/>
        </w:rPr>
      </w:pPr>
      <w:r>
        <w:rPr>
          <w:rFonts w:hint="eastAsia" w:ascii="宋体" w:hAnsi="宋体" w:eastAsia="宋体" w:cs="微软雅黑"/>
          <w:b/>
          <w:bCs/>
          <w:sz w:val="44"/>
          <w:szCs w:val="44"/>
        </w:rPr>
        <w:t>《机电一体化》</w:t>
      </w:r>
      <w:r>
        <w:rPr>
          <w:rFonts w:ascii="宋体" w:hAnsi="宋体" w:eastAsia="宋体" w:cs="微软雅黑"/>
          <w:b/>
          <w:bCs/>
          <w:spacing w:val="19"/>
          <w:sz w:val="44"/>
          <w:szCs w:val="44"/>
        </w:rPr>
        <w:t>项目技术工作文</w:t>
      </w:r>
      <w:r>
        <w:rPr>
          <w:rFonts w:ascii="宋体" w:hAnsi="宋体" w:eastAsia="宋体" w:cs="微软雅黑"/>
          <w:b/>
          <w:bCs/>
          <w:spacing w:val="18"/>
          <w:sz w:val="44"/>
          <w:szCs w:val="44"/>
        </w:rPr>
        <w:t>件</w:t>
      </w:r>
    </w:p>
    <w:p>
      <w:pPr>
        <w:spacing w:before="94" w:line="220" w:lineRule="auto"/>
        <w:rPr>
          <w:rFonts w:ascii="楷体" w:hAnsi="楷体" w:eastAsia="楷体" w:cs="楷体"/>
          <w:sz w:val="31"/>
          <w:szCs w:val="31"/>
        </w:rPr>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102" w:line="224" w:lineRule="auto"/>
        <w:jc w:val="center"/>
        <w:rPr>
          <w:rFonts w:ascii="仿宋" w:hAnsi="仿宋" w:eastAsia="仿宋" w:cs="宋体"/>
          <w:sz w:val="32"/>
          <w:szCs w:val="32"/>
        </w:rPr>
      </w:pPr>
      <w:r>
        <w:rPr>
          <w:rFonts w:hint="eastAsia" w:ascii="仿宋" w:hAnsi="仿宋" w:eastAsia="仿宋" w:cs="宋体"/>
          <w:sz w:val="32"/>
          <w:szCs w:val="32"/>
        </w:rPr>
        <w:t>《机电一体化》</w:t>
      </w:r>
      <w:r>
        <w:rPr>
          <w:rFonts w:ascii="仿宋" w:hAnsi="仿宋" w:eastAsia="仿宋" w:cs="宋体"/>
          <w:spacing w:val="10"/>
          <w:sz w:val="32"/>
          <w:szCs w:val="32"/>
        </w:rPr>
        <w:t>项目专家组</w:t>
      </w:r>
    </w:p>
    <w:p>
      <w:pPr>
        <w:spacing w:line="319" w:lineRule="auto"/>
      </w:pPr>
    </w:p>
    <w:p>
      <w:pPr>
        <w:spacing w:line="320" w:lineRule="auto"/>
      </w:pPr>
    </w:p>
    <w:p>
      <w:pPr>
        <w:spacing w:before="101" w:line="228" w:lineRule="auto"/>
        <w:ind w:left="3408"/>
        <w:rPr>
          <w:rFonts w:ascii="仿宋" w:hAnsi="仿宋" w:eastAsia="仿宋" w:cs="宋体"/>
          <w:sz w:val="32"/>
          <w:szCs w:val="32"/>
        </w:rPr>
      </w:pPr>
      <w:r>
        <w:rPr>
          <w:rFonts w:ascii="仿宋" w:hAnsi="仿宋" w:eastAsia="仿宋" w:cs="宋体"/>
          <w:sz w:val="32"/>
          <w:szCs w:val="32"/>
        </w:rPr>
        <w:t>2022 年</w:t>
      </w:r>
      <w:r>
        <w:rPr>
          <w:rFonts w:hint="eastAsia" w:ascii="仿宋" w:hAnsi="仿宋" w:eastAsia="仿宋" w:cs="宋体"/>
          <w:sz w:val="32"/>
          <w:szCs w:val="32"/>
        </w:rPr>
        <w:t xml:space="preserve"> </w:t>
      </w:r>
      <w:r>
        <w:rPr>
          <w:rFonts w:ascii="仿宋" w:hAnsi="仿宋" w:eastAsia="仿宋" w:cs="宋体"/>
          <w:sz w:val="32"/>
          <w:szCs w:val="32"/>
        </w:rPr>
        <w:t>10 月</w:t>
      </w:r>
    </w:p>
    <w:p>
      <w:pPr>
        <w:sectPr>
          <w:footerReference r:id="rId3" w:type="default"/>
          <w:pgSz w:w="11906" w:h="16839"/>
          <w:pgMar w:top="1431" w:right="1785" w:bottom="1549" w:left="1710" w:header="0" w:footer="1273" w:gutter="0"/>
          <w:cols w:space="720" w:num="1"/>
        </w:sectPr>
      </w:pPr>
    </w:p>
    <w:p>
      <w:pPr>
        <w:spacing w:before="101" w:line="229" w:lineRule="auto"/>
        <w:ind w:left="3684"/>
        <w:rPr>
          <w:rFonts w:ascii="宋体" w:hAnsi="宋体" w:eastAsia="宋体" w:cs="仿宋"/>
          <w:b/>
          <w:bCs/>
          <w:spacing w:val="-5"/>
          <w:sz w:val="30"/>
          <w:szCs w:val="30"/>
          <w14:textOutline w14:w="5791" w14:cap="sq" w14:cmpd="sng" w14:algn="ctr">
            <w14:solidFill>
              <w14:srgbClr w14:val="000000"/>
            </w14:solidFill>
            <w14:prstDash w14:val="solid"/>
            <w14:bevel/>
          </w14:textOutline>
        </w:rPr>
      </w:pPr>
    </w:p>
    <w:p>
      <w:pPr>
        <w:spacing w:before="101"/>
        <w:ind w:left="3684"/>
        <w:rPr>
          <w:rFonts w:ascii="宋体" w:hAnsi="宋体" w:eastAsia="宋体" w:cs="仿宋"/>
          <w:b/>
          <w:bCs/>
          <w:spacing w:val="-5"/>
          <w:sz w:val="30"/>
          <w:szCs w:val="30"/>
          <w14:textOutline w14:w="5791" w14:cap="sq" w14:cmpd="sng" w14:algn="ctr">
            <w14:solidFill>
              <w14:srgbClr w14:val="000000"/>
            </w14:solidFill>
            <w14:prstDash w14:val="solid"/>
            <w14:bevel/>
          </w14:textOutline>
        </w:rPr>
      </w:pPr>
    </w:p>
    <w:p>
      <w:pPr>
        <w:spacing w:before="101" w:line="360" w:lineRule="auto"/>
        <w:ind w:left="3684"/>
        <w:rPr>
          <w:rFonts w:ascii="宋体" w:hAnsi="宋体" w:eastAsia="宋体" w:cs="仿宋"/>
          <w:b/>
          <w:bCs/>
          <w:sz w:val="30"/>
          <w:szCs w:val="30"/>
        </w:rPr>
      </w:pPr>
      <w:r>
        <w:rPr>
          <w:rFonts w:ascii="宋体" w:hAnsi="宋体" w:eastAsia="宋体" w:cs="仿宋"/>
          <w:b/>
          <w:bCs/>
          <w:spacing w:val="-5"/>
          <w:sz w:val="30"/>
          <w:szCs w:val="30"/>
          <w14:textOutline w14:w="5791" w14:cap="sq" w14:cmpd="sng" w14:algn="ctr">
            <w14:solidFill>
              <w14:srgbClr w14:val="000000"/>
            </w14:solidFill>
            <w14:prstDash w14:val="solid"/>
            <w14:bevel/>
          </w14:textOutline>
        </w:rPr>
        <w:t>目</w:t>
      </w:r>
      <w:r>
        <w:rPr>
          <w:rFonts w:ascii="宋体" w:hAnsi="宋体" w:eastAsia="宋体" w:cs="仿宋"/>
          <w:b/>
          <w:bCs/>
          <w:spacing w:val="-4"/>
          <w:sz w:val="30"/>
          <w:szCs w:val="30"/>
        </w:rPr>
        <w:t xml:space="preserve">   </w:t>
      </w:r>
      <w:r>
        <w:rPr>
          <w:rFonts w:ascii="宋体" w:hAnsi="宋体" w:eastAsia="宋体" w:cs="仿宋"/>
          <w:b/>
          <w:bCs/>
          <w:spacing w:val="-4"/>
          <w:sz w:val="30"/>
          <w:szCs w:val="30"/>
          <w14:textOutline w14:w="5791" w14:cap="sq" w14:cmpd="sng" w14:algn="ctr">
            <w14:solidFill>
              <w14:srgbClr w14:val="000000"/>
            </w14:solidFill>
            <w14:prstDash w14:val="solid"/>
            <w14:bevel/>
          </w14:textOutline>
        </w:rPr>
        <w:t>录</w:t>
      </w:r>
    </w:p>
    <w:p>
      <w:pPr>
        <w:spacing w:line="360" w:lineRule="auto"/>
        <w:rPr>
          <w:rFonts w:ascii="宋体" w:hAnsi="宋体" w:eastAsia="宋体"/>
          <w:b/>
          <w:bCs/>
          <w:sz w:val="30"/>
          <w:szCs w:val="30"/>
        </w:rPr>
      </w:pPr>
      <w:r>
        <w:rPr>
          <w:rFonts w:ascii="宋体" w:hAnsi="宋体" w:eastAsia="宋体"/>
          <w:b/>
          <w:bCs/>
          <w:sz w:val="30"/>
          <w:szCs w:val="30"/>
        </w:rPr>
        <w:t>一、技术描述</w:t>
      </w:r>
    </w:p>
    <w:p>
      <w:pPr>
        <w:spacing w:line="360" w:lineRule="auto"/>
        <w:ind w:firstLine="602" w:firstLineChars="200"/>
        <w:rPr>
          <w:rFonts w:ascii="宋体" w:hAnsi="宋体" w:eastAsia="宋体"/>
          <w:b/>
          <w:bCs/>
          <w:sz w:val="30"/>
          <w:szCs w:val="30"/>
        </w:rPr>
      </w:pPr>
      <w:r>
        <w:rPr>
          <w:rFonts w:ascii="宋体" w:hAnsi="宋体" w:eastAsia="宋体"/>
          <w:b/>
          <w:bCs/>
          <w:sz w:val="30"/>
          <w:szCs w:val="30"/>
        </w:rPr>
        <w:t>(</w:t>
      </w:r>
      <w:r>
        <w:rPr>
          <w:rFonts w:hint="eastAsia" w:ascii="宋体" w:hAnsi="宋体" w:eastAsia="宋体"/>
          <w:b/>
          <w:bCs/>
          <w:sz w:val="30"/>
          <w:szCs w:val="30"/>
        </w:rPr>
        <w:t>一</w:t>
      </w:r>
      <w:r>
        <w:rPr>
          <w:rFonts w:ascii="宋体" w:hAnsi="宋体" w:eastAsia="宋体"/>
          <w:b/>
          <w:bCs/>
          <w:sz w:val="30"/>
          <w:szCs w:val="30"/>
        </w:rPr>
        <w:t>) 项目概要</w:t>
      </w:r>
    </w:p>
    <w:p>
      <w:pPr>
        <w:spacing w:line="360" w:lineRule="auto"/>
        <w:ind w:firstLine="602" w:firstLineChars="200"/>
        <w:rPr>
          <w:rFonts w:ascii="宋体" w:hAnsi="宋体" w:eastAsia="宋体"/>
          <w:b/>
          <w:bCs/>
          <w:sz w:val="30"/>
          <w:szCs w:val="30"/>
        </w:rPr>
      </w:pPr>
      <w:r>
        <w:rPr>
          <w:rFonts w:ascii="宋体" w:hAnsi="宋体" w:eastAsia="宋体"/>
          <w:b/>
          <w:bCs/>
          <w:sz w:val="30"/>
          <w:szCs w:val="30"/>
        </w:rPr>
        <w:t>(二) 基本知识与能力要求</w:t>
      </w:r>
    </w:p>
    <w:p>
      <w:pPr>
        <w:spacing w:line="360" w:lineRule="auto"/>
        <w:rPr>
          <w:rFonts w:ascii="宋体" w:hAnsi="宋体" w:eastAsia="宋体"/>
          <w:b/>
          <w:bCs/>
          <w:sz w:val="30"/>
          <w:szCs w:val="30"/>
        </w:rPr>
      </w:pPr>
      <w:r>
        <w:rPr>
          <w:rFonts w:ascii="宋体" w:hAnsi="宋体" w:eastAsia="宋体"/>
          <w:b/>
          <w:bCs/>
          <w:sz w:val="30"/>
          <w:szCs w:val="30"/>
        </w:rPr>
        <w:t>二、试题及评判标准</w:t>
      </w:r>
    </w:p>
    <w:p>
      <w:pPr>
        <w:spacing w:line="360" w:lineRule="auto"/>
        <w:ind w:firstLine="602" w:firstLineChars="200"/>
        <w:rPr>
          <w:rFonts w:ascii="宋体" w:hAnsi="宋体" w:eastAsia="宋体"/>
          <w:b/>
          <w:bCs/>
          <w:sz w:val="30"/>
          <w:szCs w:val="30"/>
        </w:rPr>
      </w:pPr>
      <w:r>
        <w:rPr>
          <w:rFonts w:hint="eastAsia" w:ascii="宋体" w:hAnsi="宋体" w:eastAsia="宋体"/>
          <w:b/>
          <w:bCs/>
          <w:sz w:val="30"/>
          <w:szCs w:val="30"/>
        </w:rPr>
        <w:t>（一）</w:t>
      </w:r>
      <w:r>
        <w:rPr>
          <w:rFonts w:ascii="宋体" w:hAnsi="宋体" w:eastAsia="宋体"/>
          <w:b/>
          <w:bCs/>
          <w:sz w:val="30"/>
          <w:szCs w:val="30"/>
        </w:rPr>
        <w:t xml:space="preserve">试题 (样题) </w:t>
      </w:r>
    </w:p>
    <w:p>
      <w:pPr>
        <w:spacing w:line="360" w:lineRule="auto"/>
        <w:ind w:firstLine="602" w:firstLineChars="200"/>
        <w:rPr>
          <w:rFonts w:ascii="宋体" w:hAnsi="宋体" w:eastAsia="宋体"/>
          <w:b/>
          <w:bCs/>
          <w:sz w:val="30"/>
          <w:szCs w:val="30"/>
        </w:rPr>
      </w:pPr>
      <w:r>
        <w:rPr>
          <w:rFonts w:ascii="宋体" w:hAnsi="宋体" w:eastAsia="宋体"/>
          <w:b/>
          <w:bCs/>
          <w:sz w:val="30"/>
          <w:szCs w:val="30"/>
        </w:rPr>
        <w:t>(二) 比赛时间及试题具体内容</w:t>
      </w:r>
    </w:p>
    <w:p>
      <w:pPr>
        <w:spacing w:line="360" w:lineRule="auto"/>
        <w:ind w:firstLine="602" w:firstLineChars="200"/>
        <w:rPr>
          <w:rFonts w:ascii="宋体" w:hAnsi="宋体" w:eastAsia="宋体"/>
          <w:b/>
          <w:bCs/>
          <w:sz w:val="30"/>
          <w:szCs w:val="30"/>
        </w:rPr>
      </w:pPr>
      <w:r>
        <w:rPr>
          <w:rFonts w:ascii="宋体" w:hAnsi="宋体" w:eastAsia="宋体"/>
          <w:b/>
          <w:bCs/>
          <w:sz w:val="30"/>
          <w:szCs w:val="30"/>
        </w:rPr>
        <w:t>(三) 评判标准</w:t>
      </w:r>
    </w:p>
    <w:p>
      <w:pPr>
        <w:spacing w:line="360" w:lineRule="auto"/>
        <w:rPr>
          <w:rFonts w:ascii="宋体" w:hAnsi="宋体" w:eastAsia="宋体"/>
          <w:b/>
          <w:bCs/>
          <w:sz w:val="30"/>
          <w:szCs w:val="30"/>
        </w:rPr>
      </w:pPr>
      <w:r>
        <w:rPr>
          <w:rFonts w:ascii="宋体" w:hAnsi="宋体" w:eastAsia="宋体"/>
          <w:b/>
          <w:bCs/>
          <w:sz w:val="30"/>
          <w:szCs w:val="30"/>
        </w:rPr>
        <w:t>四、竞赛细则</w:t>
      </w:r>
    </w:p>
    <w:p>
      <w:pPr>
        <w:spacing w:line="360" w:lineRule="auto"/>
        <w:ind w:firstLine="602" w:firstLineChars="200"/>
        <w:rPr>
          <w:rFonts w:ascii="宋体" w:hAnsi="宋体" w:eastAsia="宋体"/>
          <w:b/>
          <w:bCs/>
          <w:sz w:val="30"/>
          <w:szCs w:val="30"/>
        </w:rPr>
      </w:pPr>
      <w:r>
        <w:rPr>
          <w:rFonts w:ascii="宋体" w:hAnsi="宋体" w:eastAsia="宋体"/>
          <w:b/>
          <w:bCs/>
          <w:sz w:val="30"/>
          <w:szCs w:val="30"/>
        </w:rPr>
        <w:t>（一）整体时间安排</w:t>
      </w:r>
    </w:p>
    <w:p>
      <w:pPr>
        <w:spacing w:line="360" w:lineRule="auto"/>
        <w:ind w:firstLine="602" w:firstLineChars="200"/>
        <w:rPr>
          <w:rFonts w:ascii="宋体" w:hAnsi="宋体" w:eastAsia="宋体"/>
          <w:b/>
          <w:bCs/>
          <w:sz w:val="30"/>
          <w:szCs w:val="30"/>
        </w:rPr>
      </w:pPr>
      <w:r>
        <w:rPr>
          <w:rFonts w:ascii="宋体" w:hAnsi="宋体" w:eastAsia="宋体"/>
          <w:b/>
          <w:bCs/>
          <w:sz w:val="30"/>
          <w:szCs w:val="30"/>
        </w:rPr>
        <w:t>(二) 对裁判员和选手的工作要求</w:t>
      </w:r>
    </w:p>
    <w:p>
      <w:pPr>
        <w:spacing w:line="360" w:lineRule="auto"/>
        <w:rPr>
          <w:rFonts w:ascii="宋体" w:hAnsi="宋体" w:eastAsia="宋体"/>
          <w:b/>
          <w:bCs/>
          <w:sz w:val="30"/>
          <w:szCs w:val="30"/>
        </w:rPr>
      </w:pPr>
      <w:r>
        <w:rPr>
          <w:rFonts w:ascii="宋体" w:hAnsi="宋体" w:eastAsia="宋体"/>
          <w:b/>
          <w:bCs/>
          <w:sz w:val="30"/>
          <w:szCs w:val="30"/>
        </w:rPr>
        <w:t xml:space="preserve">四、赛场、设施设备等安排 </w:t>
      </w:r>
    </w:p>
    <w:p>
      <w:pPr>
        <w:spacing w:line="360" w:lineRule="auto"/>
        <w:ind w:firstLine="602" w:firstLineChars="200"/>
        <w:rPr>
          <w:rFonts w:ascii="宋体" w:hAnsi="宋体" w:eastAsia="宋体"/>
          <w:b/>
          <w:bCs/>
          <w:sz w:val="30"/>
          <w:szCs w:val="30"/>
        </w:rPr>
      </w:pPr>
      <w:r>
        <w:rPr>
          <w:rFonts w:ascii="宋体" w:hAnsi="宋体" w:eastAsia="宋体"/>
          <w:b/>
          <w:bCs/>
          <w:sz w:val="30"/>
          <w:szCs w:val="30"/>
        </w:rPr>
        <w:t>(一) 赛场规格要求</w:t>
      </w:r>
    </w:p>
    <w:p>
      <w:pPr>
        <w:spacing w:line="360" w:lineRule="auto"/>
        <w:ind w:firstLine="602" w:firstLineChars="200"/>
        <w:rPr>
          <w:rFonts w:ascii="宋体" w:hAnsi="宋体" w:eastAsia="宋体"/>
          <w:b/>
          <w:bCs/>
          <w:sz w:val="30"/>
          <w:szCs w:val="30"/>
        </w:rPr>
      </w:pPr>
      <w:r>
        <w:rPr>
          <w:rFonts w:ascii="宋体" w:hAnsi="宋体" w:eastAsia="宋体"/>
          <w:b/>
          <w:bCs/>
          <w:sz w:val="30"/>
          <w:szCs w:val="30"/>
        </w:rPr>
        <w:t>(二) 场地布局图</w:t>
      </w:r>
    </w:p>
    <w:p>
      <w:pPr>
        <w:spacing w:line="360" w:lineRule="auto"/>
        <w:ind w:firstLine="602" w:firstLineChars="200"/>
        <w:rPr>
          <w:rFonts w:ascii="宋体" w:hAnsi="宋体" w:eastAsia="宋体"/>
          <w:b/>
          <w:bCs/>
          <w:sz w:val="30"/>
          <w:szCs w:val="30"/>
        </w:rPr>
      </w:pPr>
      <w:r>
        <w:rPr>
          <w:rFonts w:ascii="宋体" w:hAnsi="宋体" w:eastAsia="宋体"/>
          <w:b/>
          <w:bCs/>
          <w:sz w:val="30"/>
          <w:szCs w:val="30"/>
        </w:rPr>
        <w:t>(三) 基础设施清单</w:t>
      </w:r>
    </w:p>
    <w:p>
      <w:pPr>
        <w:spacing w:line="360" w:lineRule="auto"/>
        <w:rPr>
          <w:rFonts w:ascii="宋体" w:hAnsi="宋体" w:eastAsia="宋体"/>
          <w:b/>
          <w:bCs/>
          <w:sz w:val="30"/>
          <w:szCs w:val="30"/>
        </w:rPr>
      </w:pPr>
      <w:r>
        <w:rPr>
          <w:rFonts w:ascii="宋体" w:hAnsi="宋体" w:eastAsia="宋体"/>
          <w:b/>
          <w:bCs/>
          <w:sz w:val="30"/>
          <w:szCs w:val="30"/>
        </w:rPr>
        <w:t xml:space="preserve">五、安全、健康规定 </w:t>
      </w:r>
    </w:p>
    <w:p>
      <w:pPr>
        <w:spacing w:line="360" w:lineRule="auto"/>
        <w:ind w:firstLine="602" w:firstLineChars="200"/>
        <w:rPr>
          <w:rFonts w:ascii="宋体" w:hAnsi="宋体" w:eastAsia="宋体"/>
          <w:b/>
          <w:bCs/>
          <w:sz w:val="30"/>
          <w:szCs w:val="30"/>
        </w:rPr>
      </w:pPr>
      <w:r>
        <w:rPr>
          <w:rFonts w:ascii="宋体" w:hAnsi="宋体" w:eastAsia="宋体"/>
          <w:b/>
          <w:bCs/>
          <w:sz w:val="30"/>
          <w:szCs w:val="30"/>
        </w:rPr>
        <w:t>(一) 选手安全防护措施要求</w:t>
      </w:r>
    </w:p>
    <w:p>
      <w:pPr>
        <w:spacing w:line="360" w:lineRule="auto"/>
        <w:ind w:firstLine="602" w:firstLineChars="200"/>
        <w:rPr>
          <w:rFonts w:ascii="宋体" w:hAnsi="宋体" w:eastAsia="宋体"/>
          <w:b/>
          <w:bCs/>
          <w:sz w:val="30"/>
          <w:szCs w:val="30"/>
        </w:rPr>
      </w:pPr>
      <w:r>
        <w:rPr>
          <w:rFonts w:ascii="宋体" w:hAnsi="宋体" w:eastAsia="宋体"/>
          <w:b/>
          <w:bCs/>
          <w:sz w:val="30"/>
          <w:szCs w:val="30"/>
        </w:rPr>
        <w:t>(二) 有毒有害物品的管理和限制</w:t>
      </w:r>
    </w:p>
    <w:p>
      <w:pPr>
        <w:spacing w:line="360" w:lineRule="auto"/>
        <w:ind w:firstLine="602" w:firstLineChars="200"/>
        <w:rPr>
          <w:rFonts w:ascii="宋体" w:hAnsi="宋体" w:eastAsia="宋体"/>
          <w:b/>
          <w:bCs/>
          <w:sz w:val="30"/>
          <w:szCs w:val="30"/>
        </w:rPr>
      </w:pPr>
      <w:r>
        <w:rPr>
          <w:rFonts w:ascii="宋体" w:hAnsi="宋体" w:eastAsia="宋体"/>
          <w:b/>
          <w:bCs/>
          <w:sz w:val="30"/>
          <w:szCs w:val="30"/>
        </w:rPr>
        <w:t>(三) 医疗设备和措施</w:t>
      </w:r>
    </w:p>
    <w:p>
      <w:pPr>
        <w:spacing w:line="360" w:lineRule="auto"/>
        <w:ind w:firstLine="688" w:firstLineChars="200"/>
        <w:rPr>
          <w:rFonts w:ascii="宋体" w:hAnsi="宋体" w:eastAsia="宋体"/>
          <w:b/>
          <w:bCs/>
          <w:sz w:val="30"/>
          <w:szCs w:val="30"/>
        </w:rPr>
      </w:pPr>
      <w:r>
        <w:rPr>
          <w:rFonts w:ascii="宋体" w:hAnsi="宋体" w:eastAsia="宋体" w:cs="楷体"/>
          <w:spacing w:val="22"/>
          <w:sz w:val="30"/>
          <w:szCs w:val="30"/>
          <w14:textOutline w14:w="5791" w14:cap="flat" w14:cmpd="sng" w14:algn="ctr">
            <w14:solidFill>
              <w14:srgbClr w14:val="000000"/>
            </w14:solidFill>
            <w14:prstDash w14:val="solid"/>
            <w14:miter w14:val="10"/>
          </w14:textOutline>
        </w:rPr>
        <w:t>(</w:t>
      </w:r>
      <w:r>
        <w:rPr>
          <w:rFonts w:ascii="宋体" w:hAnsi="宋体" w:eastAsia="宋体" w:cs="楷体"/>
          <w:spacing w:val="19"/>
          <w:sz w:val="30"/>
          <w:szCs w:val="30"/>
          <w14:textOutline w14:w="5791" w14:cap="flat" w14:cmpd="sng" w14:algn="ctr">
            <w14:solidFill>
              <w14:srgbClr w14:val="000000"/>
            </w14:solidFill>
            <w14:prstDash w14:val="solid"/>
            <w14:miter w14:val="10"/>
          </w14:textOutline>
        </w:rPr>
        <w:t>四)</w:t>
      </w:r>
      <w:r>
        <w:rPr>
          <w:rFonts w:ascii="宋体" w:hAnsi="宋体" w:eastAsia="宋体" w:cs="楷体"/>
          <w:spacing w:val="19"/>
          <w:sz w:val="30"/>
          <w:szCs w:val="30"/>
        </w:rPr>
        <w:t xml:space="preserve"> </w:t>
      </w:r>
      <w:r>
        <w:rPr>
          <w:rFonts w:ascii="宋体" w:hAnsi="宋体" w:eastAsia="宋体" w:cs="楷体"/>
          <w:spacing w:val="19"/>
          <w:sz w:val="30"/>
          <w:szCs w:val="30"/>
          <w14:textOutline w14:w="5791" w14:cap="flat" w14:cmpd="sng" w14:algn="ctr">
            <w14:solidFill>
              <w14:srgbClr w14:val="000000"/>
            </w14:solidFill>
            <w14:prstDash w14:val="solid"/>
            <w14:miter w14:val="10"/>
          </w14:textOutline>
        </w:rPr>
        <w:t>健康要求和绿色环保</w:t>
      </w:r>
    </w:p>
    <w:p>
      <w:pPr>
        <w:rPr>
          <w:rFonts w:ascii="仿宋" w:hAnsi="仿宋" w:eastAsia="仿宋" w:cs="仿宋"/>
          <w:spacing w:val="6"/>
          <w:sz w:val="32"/>
          <w:szCs w:val="32"/>
        </w:rPr>
      </w:pPr>
    </w:p>
    <w:p>
      <w:pPr>
        <w:rPr>
          <w:rFonts w:ascii="宋体" w:hAnsi="宋体" w:eastAsia="宋体" w:cs="Ebrima"/>
          <w:b/>
          <w:bCs/>
          <w:spacing w:val="-9"/>
          <w:sz w:val="30"/>
          <w:szCs w:val="30"/>
        </w:rPr>
      </w:pPr>
    </w:p>
    <w:p>
      <w:pPr>
        <w:ind w:firstLine="640" w:firstLineChars="200"/>
        <w:rPr>
          <w:rFonts w:ascii="黑体" w:hAnsi="黑体" w:eastAsia="黑体"/>
          <w:sz w:val="32"/>
          <w:szCs w:val="32"/>
        </w:rPr>
      </w:pPr>
      <w:r>
        <w:rPr>
          <w:rFonts w:ascii="黑体" w:hAnsi="黑体" w:eastAsia="黑体"/>
          <w:sz w:val="32"/>
          <w:szCs w:val="32"/>
        </w:rPr>
        <w:t>一、技术描述</w:t>
      </w:r>
    </w:p>
    <w:p>
      <w:pPr>
        <w:ind w:firstLine="643" w:firstLineChars="200"/>
        <w:rPr>
          <w:rFonts w:ascii="楷体" w:hAnsi="楷体" w:eastAsia="楷体"/>
          <w:b/>
          <w:bCs/>
          <w:sz w:val="32"/>
          <w:szCs w:val="32"/>
        </w:rPr>
      </w:pPr>
      <w:r>
        <w:rPr>
          <w:rFonts w:ascii="楷体" w:hAnsi="楷体" w:eastAsia="楷体"/>
          <w:b/>
          <w:bCs/>
          <w:sz w:val="32"/>
          <w:szCs w:val="32"/>
        </w:rPr>
        <w:t>(一) 项目概要</w:t>
      </w:r>
    </w:p>
    <w:p>
      <w:pPr>
        <w:snapToGrid/>
        <w:ind w:firstLine="640" w:firstLineChars="200"/>
        <w:rPr>
          <w:rStyle w:val="10"/>
          <w:rFonts w:hint="default"/>
        </w:rPr>
      </w:pPr>
      <w:r>
        <w:rPr>
          <w:rStyle w:val="10"/>
          <w:rFonts w:hint="default"/>
          <w:color w:val="auto"/>
        </w:rPr>
        <w:t>机电一体化涉及机械、 气动技术、液压技术、电工学、电子学、计算机技术、生产数字化技术（工业物联网、射频识别、近场通信、无线通信、 PLC 网络服务、网络安全、视觉系统、增强现实技术 AR 等）、 机器人技术和其系统开发等领域。其中，计算机技术主要涉及： PLC 编程， 机器人技术和其他操作系统及信息技术应用， 可编程机器控制系统实现机器、设备和人工之间的通讯技术</w:t>
      </w:r>
      <w:r>
        <w:rPr>
          <w:rStyle w:val="10"/>
          <w:rFonts w:hint="default"/>
        </w:rPr>
        <w:t>。</w:t>
      </w:r>
    </w:p>
    <w:p>
      <w:pPr>
        <w:ind w:firstLine="640" w:firstLineChars="200"/>
        <w:rPr>
          <w:rFonts w:ascii="仿宋" w:hAnsi="仿宋" w:eastAsia="仿宋"/>
          <w:sz w:val="32"/>
          <w:szCs w:val="32"/>
        </w:rPr>
      </w:pPr>
      <w:r>
        <w:rPr>
          <w:rStyle w:val="10"/>
          <w:rFonts w:hint="default"/>
        </w:rPr>
        <w:t>机电一体化技术人员能够设计、 组装、 安装、调试、维护、修理和校调自动化工业设备及编写设备控制系统和人机界面程序。</w:t>
      </w:r>
    </w:p>
    <w:p>
      <w:pPr>
        <w:ind w:firstLine="640" w:firstLineChars="200"/>
        <w:rPr>
          <w:rFonts w:ascii="楷体" w:hAnsi="楷体" w:eastAsia="楷体"/>
          <w:b/>
          <w:bCs/>
          <w:sz w:val="32"/>
          <w:szCs w:val="32"/>
        </w:rPr>
      </w:pPr>
      <w:r>
        <w:rPr>
          <w:rStyle w:val="10"/>
          <w:rFonts w:hint="default"/>
        </w:rPr>
        <w:t xml:space="preserve"> </w:t>
      </w:r>
      <w:r>
        <w:rPr>
          <w:rFonts w:ascii="楷体" w:hAnsi="楷体" w:eastAsia="楷体"/>
          <w:b/>
          <w:bCs/>
          <w:sz w:val="32"/>
          <w:szCs w:val="32"/>
        </w:rPr>
        <w:t>(二) 基本知识与能力要求</w:t>
      </w:r>
    </w:p>
    <w:p>
      <w:pPr>
        <w:widowControl w:val="0"/>
        <w:kinsoku/>
        <w:ind w:firstLine="640" w:firstLineChars="200"/>
        <w:rPr>
          <w:rStyle w:val="10"/>
          <w:rFonts w:hint="default"/>
        </w:rPr>
      </w:pPr>
      <w:r>
        <w:rPr>
          <w:rStyle w:val="10"/>
          <w:rFonts w:hint="default"/>
        </w:rPr>
        <w:t>竞赛以实际操作技能为主。为全面考查参赛选手的职业综合素质和技术技能水平，选手能力要求包括：工作的组织</w:t>
      </w:r>
    </w:p>
    <w:p>
      <w:pPr>
        <w:widowControl w:val="0"/>
        <w:kinsoku/>
        <w:rPr>
          <w:rStyle w:val="10"/>
          <w:rFonts w:hint="default"/>
        </w:rPr>
      </w:pPr>
      <w:r>
        <w:rPr>
          <w:rStyle w:val="10"/>
          <w:rFonts w:hint="default"/>
        </w:rPr>
        <w:t>与管理，交流与人际沟通，机电一体化系统开发，使用工业</w:t>
      </w:r>
    </w:p>
    <w:p>
      <w:pPr>
        <w:widowControl w:val="0"/>
        <w:kinsoku/>
        <w:rPr>
          <w:rStyle w:val="10"/>
          <w:rFonts w:hint="default"/>
        </w:rPr>
      </w:pPr>
      <w:r>
        <w:rPr>
          <w:rStyle w:val="10"/>
          <w:rFonts w:hint="default"/>
        </w:rPr>
        <w:t xml:space="preserve">控制器，软件编程，电路设计，分析、运行和维修七大部分，具体要求内容及权重见表 </w:t>
      </w:r>
      <w:r>
        <w:rPr>
          <w:rStyle w:val="11"/>
          <w:rFonts w:hint="default" w:ascii="仿宋" w:hAnsi="仿宋" w:eastAsia="仿宋"/>
        </w:rPr>
        <w:t>1</w:t>
      </w:r>
      <w:r>
        <w:rPr>
          <w:rStyle w:val="10"/>
          <w:rFonts w:hint="default"/>
        </w:rPr>
        <w:t>。</w:t>
      </w:r>
    </w:p>
    <w:p>
      <w:pPr>
        <w:jc w:val="center"/>
        <w:rPr>
          <w:rStyle w:val="10"/>
          <w:rFonts w:hint="default"/>
        </w:rPr>
      </w:pPr>
      <w:r>
        <w:rPr>
          <w:rStyle w:val="10"/>
          <w:rFonts w:hint="default"/>
        </w:rPr>
        <w:t>表1 竞赛能力要求及说明</w:t>
      </w:r>
    </w:p>
    <w:tbl>
      <w:tblPr>
        <w:tblStyle w:val="4"/>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6379"/>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jc w:val="center"/>
              <w:rPr>
                <w:rStyle w:val="10"/>
                <w:rFonts w:hint="default"/>
                <w:b/>
                <w:bCs/>
                <w:sz w:val="28"/>
                <w:szCs w:val="28"/>
              </w:rPr>
            </w:pPr>
            <w:r>
              <w:rPr>
                <w:rStyle w:val="10"/>
                <w:rFonts w:hint="default"/>
                <w:b/>
                <w:bCs/>
                <w:sz w:val="28"/>
                <w:szCs w:val="28"/>
              </w:rPr>
              <w:t>1</w:t>
            </w:r>
          </w:p>
        </w:tc>
        <w:tc>
          <w:tcPr>
            <w:tcW w:w="6379" w:type="dxa"/>
            <w:vAlign w:val="center"/>
          </w:tcPr>
          <w:p>
            <w:pPr>
              <w:kinsoku/>
              <w:autoSpaceDE/>
              <w:autoSpaceDN/>
              <w:adjustRightInd/>
              <w:snapToGrid/>
              <w:jc w:val="center"/>
              <w:textAlignment w:val="auto"/>
              <w:rPr>
                <w:rStyle w:val="10"/>
                <w:rFonts w:hint="default"/>
                <w:b/>
                <w:bCs/>
                <w:sz w:val="28"/>
                <w:szCs w:val="28"/>
              </w:rPr>
            </w:pPr>
            <w:r>
              <w:rPr>
                <w:rStyle w:val="10"/>
                <w:rFonts w:hint="default"/>
                <w:b/>
                <w:bCs/>
                <w:sz w:val="28"/>
                <w:szCs w:val="28"/>
              </w:rPr>
              <w:t>工作组织与管理</w:t>
            </w:r>
          </w:p>
        </w:tc>
        <w:tc>
          <w:tcPr>
            <w:tcW w:w="1275" w:type="dxa"/>
            <w:vMerge w:val="restart"/>
            <w:vAlign w:val="center"/>
          </w:tcPr>
          <w:p>
            <w:pPr>
              <w:jc w:val="center"/>
              <w:rPr>
                <w:rStyle w:val="10"/>
                <w:rFonts w:hint="default"/>
                <w:sz w:val="28"/>
                <w:szCs w:val="28"/>
              </w:rPr>
            </w:pPr>
            <w:r>
              <w:rPr>
                <w:rStyle w:val="10"/>
                <w:rFonts w:hint="default"/>
                <w:sz w:val="28"/>
                <w:szCs w:val="28"/>
              </w:rPr>
              <w:t>1</w:t>
            </w:r>
            <w:r>
              <w:rPr>
                <w:rStyle w:val="10"/>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kinsoku/>
              <w:autoSpaceDE/>
              <w:autoSpaceDN/>
              <w:adjustRightInd/>
              <w:snapToGrid/>
              <w:textAlignment w:val="auto"/>
              <w:rPr>
                <w:rStyle w:val="10"/>
                <w:rFonts w:hint="default"/>
                <w:b/>
                <w:bCs/>
                <w:sz w:val="28"/>
                <w:szCs w:val="28"/>
              </w:rPr>
            </w:pPr>
            <w:r>
              <w:rPr>
                <w:rStyle w:val="10"/>
                <w:rFonts w:hint="default"/>
                <w:b/>
                <w:bCs/>
                <w:sz w:val="28"/>
                <w:szCs w:val="28"/>
              </w:rPr>
              <w:t>基本知识</w:t>
            </w:r>
          </w:p>
        </w:tc>
        <w:tc>
          <w:tcPr>
            <w:tcW w:w="6379" w:type="dxa"/>
            <w:vAlign w:val="center"/>
          </w:tcPr>
          <w:p>
            <w:pPr>
              <w:kinsoku/>
              <w:autoSpaceDE/>
              <w:autoSpaceDN/>
              <w:adjustRightInd/>
              <w:snapToGrid/>
              <w:textAlignment w:val="auto"/>
              <w:rPr>
                <w:rStyle w:val="10"/>
                <w:rFonts w:hint="default"/>
                <w:sz w:val="28"/>
                <w:szCs w:val="28"/>
              </w:rPr>
            </w:pPr>
            <w:r>
              <w:rPr>
                <w:rStyle w:val="10"/>
                <w:rFonts w:hint="default"/>
                <w:sz w:val="28"/>
                <w:szCs w:val="28"/>
              </w:rPr>
              <w:t>安全操作和机电一体化工作的一般原则和应用；</w:t>
            </w:r>
          </w:p>
          <w:p>
            <w:pPr>
              <w:kinsoku/>
              <w:autoSpaceDE/>
              <w:autoSpaceDN/>
              <w:adjustRightInd/>
              <w:snapToGrid/>
              <w:textAlignment w:val="auto"/>
              <w:rPr>
                <w:rStyle w:val="10"/>
                <w:rFonts w:hint="default"/>
                <w:sz w:val="28"/>
                <w:szCs w:val="28"/>
              </w:rPr>
            </w:pPr>
            <w:r>
              <w:rPr>
                <w:rStyle w:val="10"/>
                <w:rFonts w:hint="default"/>
                <w:sz w:val="28"/>
                <w:szCs w:val="28"/>
              </w:rPr>
              <w:t>所有设备和材料的用途、用法、保管和维护及其安全性；</w:t>
            </w:r>
          </w:p>
          <w:p>
            <w:pPr>
              <w:kinsoku/>
              <w:autoSpaceDE/>
              <w:autoSpaceDN/>
              <w:adjustRightInd/>
              <w:snapToGrid/>
              <w:textAlignment w:val="auto"/>
              <w:rPr>
                <w:rStyle w:val="10"/>
                <w:rFonts w:hint="default"/>
                <w:sz w:val="28"/>
                <w:szCs w:val="28"/>
              </w:rPr>
            </w:pPr>
            <w:r>
              <w:rPr>
                <w:rStyle w:val="10"/>
                <w:rFonts w:hint="default"/>
                <w:sz w:val="28"/>
                <w:szCs w:val="28"/>
              </w:rPr>
              <w:t>环境保护和安全原则以及保持工作环境的整洁；</w:t>
            </w:r>
          </w:p>
          <w:p>
            <w:pPr>
              <w:kinsoku/>
              <w:autoSpaceDE/>
              <w:autoSpaceDN/>
              <w:adjustRightInd/>
              <w:snapToGrid/>
              <w:textAlignment w:val="auto"/>
              <w:rPr>
                <w:rStyle w:val="10"/>
                <w:rFonts w:hint="default"/>
                <w:sz w:val="28"/>
                <w:szCs w:val="28"/>
              </w:rPr>
            </w:pPr>
            <w:r>
              <w:rPr>
                <w:rStyle w:val="10"/>
                <w:rFonts w:hint="default"/>
                <w:sz w:val="28"/>
                <w:szCs w:val="28"/>
              </w:rPr>
              <w:t>工作组织、控制和管理的原则与方法；</w:t>
            </w:r>
          </w:p>
          <w:p>
            <w:pPr>
              <w:kinsoku/>
              <w:autoSpaceDE/>
              <w:autoSpaceDN/>
              <w:adjustRightInd/>
              <w:snapToGrid/>
              <w:textAlignment w:val="auto"/>
              <w:rPr>
                <w:rStyle w:val="10"/>
                <w:rFonts w:hint="default"/>
                <w:sz w:val="28"/>
                <w:szCs w:val="28"/>
              </w:rPr>
            </w:pPr>
            <w:r>
              <w:rPr>
                <w:rStyle w:val="10"/>
                <w:rFonts w:hint="default"/>
                <w:sz w:val="28"/>
                <w:szCs w:val="28"/>
              </w:rPr>
              <w:t>团队合作的原则及其运用；与工作角色相关的个人技能、优势及需求；</w:t>
            </w:r>
          </w:p>
          <w:p>
            <w:pPr>
              <w:kinsoku/>
              <w:autoSpaceDE/>
              <w:autoSpaceDN/>
              <w:adjustRightInd/>
              <w:snapToGrid/>
              <w:textAlignment w:val="auto"/>
              <w:rPr>
                <w:rStyle w:val="10"/>
                <w:rFonts w:hint="default"/>
                <w:sz w:val="28"/>
                <w:szCs w:val="28"/>
              </w:rPr>
            </w:pPr>
            <w:r>
              <w:rPr>
                <w:rStyle w:val="10"/>
                <w:rFonts w:hint="default"/>
                <w:sz w:val="28"/>
                <w:szCs w:val="28"/>
              </w:rPr>
              <w:t>独立工作或与他人合作时的责任与义务；</w:t>
            </w:r>
          </w:p>
          <w:p>
            <w:pPr>
              <w:kinsoku/>
              <w:autoSpaceDE/>
              <w:autoSpaceDN/>
              <w:adjustRightInd/>
              <w:snapToGrid/>
              <w:textAlignment w:val="auto"/>
              <w:rPr>
                <w:rStyle w:val="10"/>
                <w:rFonts w:hint="default"/>
                <w:sz w:val="28"/>
                <w:szCs w:val="28"/>
              </w:rPr>
            </w:pPr>
            <w:r>
              <w:rPr>
                <w:rStyle w:val="10"/>
                <w:rFonts w:hint="default"/>
                <w:sz w:val="28"/>
                <w:szCs w:val="28"/>
              </w:rPr>
              <w:t>安排操作活动所需要的技术参数。</w:t>
            </w:r>
          </w:p>
        </w:tc>
        <w:tc>
          <w:tcPr>
            <w:tcW w:w="1275" w:type="dxa"/>
            <w:vMerge w:val="continue"/>
            <w:vAlign w:val="center"/>
          </w:tcPr>
          <w:p>
            <w:pPr>
              <w:rPr>
                <w:rStyle w:val="10"/>
                <w:rFonts w:hint="default"/>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kinsoku/>
              <w:autoSpaceDE/>
              <w:autoSpaceDN/>
              <w:adjustRightInd/>
              <w:snapToGrid/>
              <w:textAlignment w:val="auto"/>
              <w:rPr>
                <w:rStyle w:val="10"/>
                <w:rFonts w:hint="default"/>
                <w:b/>
                <w:bCs/>
                <w:sz w:val="28"/>
                <w:szCs w:val="28"/>
              </w:rPr>
            </w:pPr>
            <w:r>
              <w:rPr>
                <w:rStyle w:val="10"/>
                <w:rFonts w:hint="default"/>
                <w:b/>
                <w:bCs/>
                <w:sz w:val="28"/>
                <w:szCs w:val="28"/>
              </w:rPr>
              <w:t>工作能力</w:t>
            </w:r>
          </w:p>
        </w:tc>
        <w:tc>
          <w:tcPr>
            <w:tcW w:w="6379" w:type="dxa"/>
            <w:vAlign w:val="center"/>
          </w:tcPr>
          <w:p>
            <w:pPr>
              <w:kinsoku/>
              <w:autoSpaceDE/>
              <w:autoSpaceDN/>
              <w:adjustRightInd/>
              <w:snapToGrid/>
              <w:textAlignment w:val="auto"/>
              <w:rPr>
                <w:rStyle w:val="10"/>
                <w:rFonts w:hint="default"/>
                <w:sz w:val="28"/>
                <w:szCs w:val="28"/>
              </w:rPr>
            </w:pPr>
            <w:r>
              <w:rPr>
                <w:rStyle w:val="10"/>
                <w:rFonts w:hint="default"/>
                <w:sz w:val="28"/>
                <w:szCs w:val="28"/>
              </w:rPr>
              <w:t>布置并维护安全、整洁和高效的工作区域；</w:t>
            </w:r>
          </w:p>
          <w:p>
            <w:pPr>
              <w:kinsoku/>
              <w:autoSpaceDE/>
              <w:autoSpaceDN/>
              <w:adjustRightInd/>
              <w:snapToGrid/>
              <w:textAlignment w:val="auto"/>
              <w:rPr>
                <w:rStyle w:val="10"/>
                <w:rFonts w:hint="default"/>
                <w:sz w:val="28"/>
                <w:szCs w:val="28"/>
              </w:rPr>
            </w:pPr>
            <w:r>
              <w:rPr>
                <w:rStyle w:val="10"/>
                <w:rFonts w:hint="default"/>
                <w:sz w:val="28"/>
                <w:szCs w:val="28"/>
              </w:rPr>
              <w:t>合理安排工作以达到效率最大化和干扰最小化；</w:t>
            </w:r>
          </w:p>
          <w:p>
            <w:pPr>
              <w:kinsoku/>
              <w:autoSpaceDE/>
              <w:autoSpaceDN/>
              <w:adjustRightInd/>
              <w:snapToGrid/>
              <w:textAlignment w:val="auto"/>
              <w:rPr>
                <w:rStyle w:val="10"/>
                <w:rFonts w:hint="default"/>
                <w:sz w:val="28"/>
                <w:szCs w:val="28"/>
              </w:rPr>
            </w:pPr>
            <w:r>
              <w:rPr>
                <w:rStyle w:val="10"/>
                <w:rFonts w:hint="default"/>
                <w:sz w:val="28"/>
                <w:szCs w:val="28"/>
              </w:rPr>
              <w:t>为当前的测试项目做好准备，充分重视健康、安全和环境问题；</w:t>
            </w:r>
          </w:p>
          <w:p>
            <w:pPr>
              <w:kinsoku/>
              <w:autoSpaceDE/>
              <w:autoSpaceDN/>
              <w:adjustRightInd/>
              <w:snapToGrid/>
              <w:textAlignment w:val="auto"/>
              <w:rPr>
                <w:rStyle w:val="10"/>
                <w:rFonts w:hint="default"/>
                <w:sz w:val="28"/>
                <w:szCs w:val="28"/>
              </w:rPr>
            </w:pPr>
            <w:r>
              <w:rPr>
                <w:rStyle w:val="10"/>
                <w:rFonts w:hint="default"/>
                <w:sz w:val="28"/>
                <w:szCs w:val="28"/>
              </w:rPr>
              <w:t>选择和安全使用所有的设备并遵守操作说明</w:t>
            </w:r>
          </w:p>
          <w:p>
            <w:pPr>
              <w:kinsoku/>
              <w:autoSpaceDE/>
              <w:autoSpaceDN/>
              <w:adjustRightInd/>
              <w:snapToGrid/>
              <w:textAlignment w:val="auto"/>
              <w:rPr>
                <w:rStyle w:val="10"/>
                <w:rFonts w:hint="default"/>
                <w:sz w:val="28"/>
                <w:szCs w:val="28"/>
              </w:rPr>
            </w:pPr>
            <w:r>
              <w:rPr>
                <w:rStyle w:val="10"/>
                <w:rFonts w:hint="default"/>
                <w:sz w:val="28"/>
                <w:szCs w:val="28"/>
              </w:rPr>
              <w:t>将安全和健康标准应用到环境、设备和材料</w:t>
            </w:r>
            <w:r>
              <w:rPr>
                <w:rFonts w:hint="eastAsia" w:ascii="仿宋" w:hAnsi="仿宋" w:eastAsia="仿宋"/>
                <w:sz w:val="28"/>
                <w:szCs w:val="28"/>
              </w:rPr>
              <w:br w:type="textWrapping"/>
            </w:r>
            <w:r>
              <w:rPr>
                <w:rStyle w:val="10"/>
                <w:rFonts w:hint="default"/>
                <w:sz w:val="28"/>
                <w:szCs w:val="28"/>
              </w:rPr>
              <w:t>上；</w:t>
            </w:r>
          </w:p>
          <w:p>
            <w:pPr>
              <w:kinsoku/>
              <w:autoSpaceDE/>
              <w:autoSpaceDN/>
              <w:adjustRightInd/>
              <w:snapToGrid/>
              <w:textAlignment w:val="auto"/>
              <w:rPr>
                <w:rStyle w:val="10"/>
                <w:rFonts w:hint="default"/>
                <w:sz w:val="28"/>
                <w:szCs w:val="28"/>
              </w:rPr>
            </w:pPr>
            <w:r>
              <w:rPr>
                <w:rStyle w:val="10"/>
                <w:rFonts w:hint="default"/>
                <w:sz w:val="28"/>
                <w:szCs w:val="28"/>
              </w:rPr>
              <w:t>将工作区恢复到适当的状况；</w:t>
            </w:r>
          </w:p>
          <w:p>
            <w:pPr>
              <w:kinsoku/>
              <w:autoSpaceDE/>
              <w:autoSpaceDN/>
              <w:adjustRightInd/>
              <w:snapToGrid/>
              <w:textAlignment w:val="auto"/>
              <w:rPr>
                <w:rStyle w:val="10"/>
                <w:rFonts w:hint="default"/>
                <w:sz w:val="28"/>
                <w:szCs w:val="28"/>
              </w:rPr>
            </w:pPr>
            <w:r>
              <w:rPr>
                <w:rStyle w:val="10"/>
                <w:rFonts w:hint="default"/>
                <w:sz w:val="28"/>
                <w:szCs w:val="28"/>
              </w:rPr>
              <w:t>广泛并具体地为团队绩效做出贡献；</w:t>
            </w:r>
          </w:p>
          <w:p>
            <w:pPr>
              <w:kinsoku/>
              <w:autoSpaceDE/>
              <w:autoSpaceDN/>
              <w:adjustRightInd/>
              <w:snapToGrid/>
              <w:textAlignment w:val="auto"/>
              <w:rPr>
                <w:rStyle w:val="10"/>
                <w:rFonts w:hint="default"/>
                <w:sz w:val="28"/>
                <w:szCs w:val="28"/>
              </w:rPr>
            </w:pPr>
            <w:r>
              <w:rPr>
                <w:rStyle w:val="10"/>
                <w:rFonts w:hint="default"/>
                <w:sz w:val="28"/>
                <w:szCs w:val="28"/>
              </w:rPr>
              <w:t>提供并接受反馈和支持。</w:t>
            </w:r>
          </w:p>
        </w:tc>
        <w:tc>
          <w:tcPr>
            <w:tcW w:w="1275" w:type="dxa"/>
            <w:vMerge w:val="continue"/>
            <w:vAlign w:val="center"/>
          </w:tcPr>
          <w:p>
            <w:pPr>
              <w:rPr>
                <w:rStyle w:val="10"/>
                <w:rFonts w:hint="default"/>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rPr>
                <w:rStyle w:val="10"/>
                <w:rFonts w:hint="default"/>
                <w:b/>
                <w:bCs/>
                <w:sz w:val="28"/>
                <w:szCs w:val="28"/>
              </w:rPr>
            </w:pPr>
            <w:r>
              <w:rPr>
                <w:rStyle w:val="10"/>
                <w:rFonts w:hint="default"/>
                <w:b/>
                <w:bCs/>
                <w:sz w:val="28"/>
                <w:szCs w:val="28"/>
              </w:rPr>
              <w:t>2</w:t>
            </w:r>
          </w:p>
        </w:tc>
        <w:tc>
          <w:tcPr>
            <w:tcW w:w="6379" w:type="dxa"/>
            <w:vAlign w:val="center"/>
          </w:tcPr>
          <w:p>
            <w:pPr>
              <w:kinsoku/>
              <w:autoSpaceDE/>
              <w:autoSpaceDN/>
              <w:adjustRightInd/>
              <w:snapToGrid/>
              <w:jc w:val="center"/>
              <w:textAlignment w:val="auto"/>
              <w:rPr>
                <w:rStyle w:val="10"/>
                <w:rFonts w:hint="default"/>
                <w:b/>
                <w:bCs/>
                <w:sz w:val="28"/>
                <w:szCs w:val="28"/>
              </w:rPr>
            </w:pPr>
            <w:r>
              <w:rPr>
                <w:rStyle w:val="10"/>
                <w:rFonts w:hint="default"/>
                <w:b/>
                <w:bCs/>
                <w:sz w:val="28"/>
                <w:szCs w:val="28"/>
              </w:rPr>
              <w:t>沟通与人际交往</w:t>
            </w:r>
          </w:p>
        </w:tc>
        <w:tc>
          <w:tcPr>
            <w:tcW w:w="1275" w:type="dxa"/>
            <w:vMerge w:val="restart"/>
            <w:vAlign w:val="center"/>
          </w:tcPr>
          <w:p>
            <w:pPr>
              <w:jc w:val="center"/>
              <w:rPr>
                <w:rStyle w:val="10"/>
                <w:rFonts w:hint="default"/>
                <w:sz w:val="28"/>
                <w:szCs w:val="28"/>
              </w:rPr>
            </w:pPr>
            <w:r>
              <w:rPr>
                <w:rStyle w:val="10"/>
                <w:rFonts w:hint="default"/>
                <w:sz w:val="28"/>
                <w:szCs w:val="28"/>
              </w:rPr>
              <w:t>1</w:t>
            </w:r>
            <w:r>
              <w:rPr>
                <w:rStyle w:val="10"/>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rPr>
                <w:rStyle w:val="10"/>
                <w:rFonts w:hint="default"/>
                <w:b/>
                <w:bCs/>
                <w:sz w:val="28"/>
                <w:szCs w:val="28"/>
              </w:rPr>
            </w:pPr>
            <w:r>
              <w:rPr>
                <w:rStyle w:val="10"/>
                <w:rFonts w:hint="default"/>
                <w:b/>
                <w:bCs/>
                <w:sz w:val="28"/>
                <w:szCs w:val="28"/>
              </w:rPr>
              <w:t>基本知识</w:t>
            </w:r>
          </w:p>
        </w:tc>
        <w:tc>
          <w:tcPr>
            <w:tcW w:w="6379" w:type="dxa"/>
            <w:vAlign w:val="center"/>
          </w:tcPr>
          <w:p>
            <w:pPr>
              <w:kinsoku/>
              <w:autoSpaceDE/>
              <w:autoSpaceDN/>
              <w:adjustRightInd/>
              <w:snapToGrid/>
              <w:textAlignment w:val="auto"/>
              <w:rPr>
                <w:rStyle w:val="10"/>
                <w:rFonts w:hint="default"/>
                <w:sz w:val="28"/>
                <w:szCs w:val="28"/>
              </w:rPr>
            </w:pPr>
            <w:r>
              <w:rPr>
                <w:rStyle w:val="10"/>
                <w:rFonts w:hint="default"/>
                <w:sz w:val="28"/>
                <w:szCs w:val="28"/>
              </w:rPr>
              <w:t>纸质和电子版文件的内容和目的；</w:t>
            </w:r>
          </w:p>
          <w:p>
            <w:pPr>
              <w:kinsoku/>
              <w:autoSpaceDE/>
              <w:autoSpaceDN/>
              <w:adjustRightInd/>
              <w:snapToGrid/>
              <w:textAlignment w:val="auto"/>
              <w:rPr>
                <w:rStyle w:val="10"/>
                <w:rFonts w:hint="default"/>
                <w:sz w:val="28"/>
                <w:szCs w:val="28"/>
              </w:rPr>
            </w:pPr>
            <w:r>
              <w:rPr>
                <w:rStyle w:val="10"/>
                <w:rFonts w:hint="default"/>
                <w:sz w:val="28"/>
                <w:szCs w:val="28"/>
              </w:rPr>
              <w:t>与技能相关的技术术语；</w:t>
            </w:r>
          </w:p>
          <w:p>
            <w:pPr>
              <w:kinsoku/>
              <w:autoSpaceDE/>
              <w:autoSpaceDN/>
              <w:adjustRightInd/>
              <w:snapToGrid/>
              <w:textAlignment w:val="auto"/>
              <w:rPr>
                <w:rStyle w:val="10"/>
                <w:rFonts w:hint="default"/>
                <w:sz w:val="28"/>
                <w:szCs w:val="28"/>
              </w:rPr>
            </w:pPr>
            <w:r>
              <w:rPr>
                <w:rStyle w:val="10"/>
                <w:rFonts w:hint="default"/>
                <w:sz w:val="28"/>
                <w:szCs w:val="28"/>
              </w:rPr>
              <w:t>口头、书面和电子版的常规报告和情况异常报告所要求的标准；</w:t>
            </w:r>
          </w:p>
          <w:p>
            <w:pPr>
              <w:kinsoku/>
              <w:autoSpaceDE/>
              <w:autoSpaceDN/>
              <w:adjustRightInd/>
              <w:snapToGrid/>
              <w:textAlignment w:val="auto"/>
              <w:rPr>
                <w:rStyle w:val="10"/>
                <w:rFonts w:hint="default"/>
                <w:sz w:val="28"/>
                <w:szCs w:val="28"/>
              </w:rPr>
            </w:pPr>
            <w:r>
              <w:rPr>
                <w:rStyle w:val="10"/>
                <w:rFonts w:hint="default"/>
                <w:sz w:val="28"/>
                <w:szCs w:val="28"/>
              </w:rPr>
              <w:t>与客户、团队成员和他人交流的标准；</w:t>
            </w:r>
          </w:p>
          <w:p>
            <w:pPr>
              <w:kinsoku/>
              <w:autoSpaceDE/>
              <w:autoSpaceDN/>
              <w:adjustRightInd/>
              <w:snapToGrid/>
              <w:textAlignment w:val="auto"/>
              <w:rPr>
                <w:rStyle w:val="10"/>
                <w:rFonts w:hint="default"/>
                <w:sz w:val="28"/>
                <w:szCs w:val="28"/>
              </w:rPr>
            </w:pPr>
            <w:r>
              <w:rPr>
                <w:rStyle w:val="10"/>
                <w:rFonts w:hint="default"/>
                <w:sz w:val="28"/>
                <w:szCs w:val="28"/>
              </w:rPr>
              <w:t>记录生成、维护和呈报的目的及技巧。</w:t>
            </w:r>
          </w:p>
        </w:tc>
        <w:tc>
          <w:tcPr>
            <w:tcW w:w="1275" w:type="dxa"/>
            <w:vMerge w:val="continue"/>
            <w:vAlign w:val="center"/>
          </w:tcPr>
          <w:p>
            <w:pPr>
              <w:rPr>
                <w:rStyle w:val="10"/>
                <w:rFonts w:hint="default"/>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rPr>
                <w:rStyle w:val="10"/>
                <w:rFonts w:hint="default"/>
                <w:b/>
                <w:bCs/>
                <w:sz w:val="28"/>
                <w:szCs w:val="28"/>
              </w:rPr>
            </w:pPr>
            <w:r>
              <w:rPr>
                <w:rStyle w:val="10"/>
                <w:rFonts w:hint="default"/>
                <w:b/>
                <w:bCs/>
                <w:sz w:val="28"/>
                <w:szCs w:val="28"/>
              </w:rPr>
              <w:t>工作能力</w:t>
            </w:r>
          </w:p>
        </w:tc>
        <w:tc>
          <w:tcPr>
            <w:tcW w:w="6379" w:type="dxa"/>
            <w:vAlign w:val="center"/>
          </w:tcPr>
          <w:p>
            <w:pPr>
              <w:kinsoku/>
              <w:autoSpaceDE/>
              <w:autoSpaceDN/>
              <w:adjustRightInd/>
              <w:snapToGrid/>
              <w:textAlignment w:val="auto"/>
              <w:rPr>
                <w:rStyle w:val="10"/>
                <w:rFonts w:hint="default"/>
                <w:sz w:val="28"/>
                <w:szCs w:val="28"/>
              </w:rPr>
            </w:pPr>
            <w:r>
              <w:rPr>
                <w:rStyle w:val="10"/>
                <w:rFonts w:hint="default"/>
                <w:sz w:val="28"/>
                <w:szCs w:val="28"/>
              </w:rPr>
              <w:t>阅读、理解和提取各种格式文件中的技术数据和指令；</w:t>
            </w:r>
          </w:p>
          <w:p>
            <w:pPr>
              <w:kinsoku/>
              <w:autoSpaceDE/>
              <w:autoSpaceDN/>
              <w:adjustRightInd/>
              <w:snapToGrid/>
              <w:textAlignment w:val="auto"/>
              <w:rPr>
                <w:rStyle w:val="10"/>
                <w:rFonts w:hint="default"/>
                <w:sz w:val="28"/>
                <w:szCs w:val="28"/>
              </w:rPr>
            </w:pPr>
            <w:r>
              <w:rPr>
                <w:rStyle w:val="10"/>
                <w:rFonts w:hint="default"/>
                <w:sz w:val="28"/>
                <w:szCs w:val="28"/>
              </w:rPr>
              <w:t>通过口头、书面和电子手段达到明确有效的沟通；</w:t>
            </w:r>
          </w:p>
          <w:p>
            <w:pPr>
              <w:kinsoku/>
              <w:autoSpaceDE/>
              <w:autoSpaceDN/>
              <w:adjustRightInd/>
              <w:snapToGrid/>
              <w:textAlignment w:val="auto"/>
              <w:rPr>
                <w:rStyle w:val="10"/>
                <w:rFonts w:hint="default"/>
                <w:sz w:val="28"/>
                <w:szCs w:val="28"/>
              </w:rPr>
            </w:pPr>
            <w:r>
              <w:rPr>
                <w:rStyle w:val="10"/>
                <w:rFonts w:hint="default"/>
                <w:sz w:val="28"/>
                <w:szCs w:val="28"/>
              </w:rPr>
              <w:t>与他人讨论复杂的技术原理和应用；</w:t>
            </w:r>
          </w:p>
          <w:p>
            <w:pPr>
              <w:kinsoku/>
              <w:autoSpaceDE/>
              <w:autoSpaceDN/>
              <w:adjustRightInd/>
              <w:snapToGrid/>
              <w:textAlignment w:val="auto"/>
              <w:rPr>
                <w:rStyle w:val="10"/>
                <w:rFonts w:hint="default"/>
                <w:sz w:val="28"/>
                <w:szCs w:val="28"/>
              </w:rPr>
            </w:pPr>
            <w:r>
              <w:rPr>
                <w:rStyle w:val="10"/>
                <w:rFonts w:hint="default"/>
                <w:sz w:val="28"/>
                <w:szCs w:val="28"/>
              </w:rPr>
              <w:t>根据用户要求收集信息并对用户需求做出回应；</w:t>
            </w:r>
          </w:p>
          <w:p>
            <w:pPr>
              <w:kinsoku/>
              <w:autoSpaceDE/>
              <w:autoSpaceDN/>
              <w:adjustRightInd/>
              <w:snapToGrid/>
              <w:textAlignment w:val="auto"/>
              <w:rPr>
                <w:rStyle w:val="10"/>
                <w:rFonts w:hint="default"/>
                <w:sz w:val="28"/>
                <w:szCs w:val="28"/>
              </w:rPr>
            </w:pPr>
            <w:r>
              <w:rPr>
                <w:rStyle w:val="10"/>
                <w:rFonts w:hint="default"/>
                <w:sz w:val="28"/>
                <w:szCs w:val="28"/>
              </w:rPr>
              <w:t>完成报告并对提出的问题和争议做出回应；</w:t>
            </w:r>
          </w:p>
          <w:p>
            <w:pPr>
              <w:kinsoku/>
              <w:autoSpaceDE/>
              <w:autoSpaceDN/>
              <w:adjustRightInd/>
              <w:snapToGrid/>
              <w:textAlignment w:val="auto"/>
              <w:rPr>
                <w:rStyle w:val="10"/>
                <w:rFonts w:hint="default"/>
                <w:sz w:val="28"/>
                <w:szCs w:val="28"/>
              </w:rPr>
            </w:pPr>
            <w:r>
              <w:rPr>
                <w:rStyle w:val="10"/>
                <w:rFonts w:hint="default"/>
                <w:sz w:val="28"/>
                <w:szCs w:val="28"/>
              </w:rPr>
              <w:t>根据客户要求收集信息和准备文件。</w:t>
            </w:r>
          </w:p>
        </w:tc>
        <w:tc>
          <w:tcPr>
            <w:tcW w:w="1275" w:type="dxa"/>
            <w:vMerge w:val="continue"/>
            <w:vAlign w:val="center"/>
          </w:tcPr>
          <w:p>
            <w:pPr>
              <w:rPr>
                <w:rStyle w:val="10"/>
                <w:rFonts w:hint="default"/>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rPr>
                <w:rStyle w:val="10"/>
                <w:rFonts w:hint="default"/>
                <w:b/>
                <w:bCs/>
                <w:sz w:val="28"/>
                <w:szCs w:val="28"/>
              </w:rPr>
            </w:pPr>
            <w:r>
              <w:rPr>
                <w:rStyle w:val="10"/>
                <w:rFonts w:hint="default"/>
                <w:b/>
                <w:bCs/>
                <w:sz w:val="28"/>
                <w:szCs w:val="28"/>
              </w:rPr>
              <w:t>3</w:t>
            </w:r>
          </w:p>
        </w:tc>
        <w:tc>
          <w:tcPr>
            <w:tcW w:w="6379" w:type="dxa"/>
            <w:vAlign w:val="center"/>
          </w:tcPr>
          <w:p>
            <w:pPr>
              <w:kinsoku/>
              <w:autoSpaceDE/>
              <w:autoSpaceDN/>
              <w:adjustRightInd/>
              <w:snapToGrid/>
              <w:jc w:val="center"/>
              <w:textAlignment w:val="auto"/>
              <w:rPr>
                <w:rStyle w:val="10"/>
                <w:rFonts w:hint="default"/>
                <w:b/>
                <w:bCs/>
                <w:sz w:val="28"/>
                <w:szCs w:val="28"/>
              </w:rPr>
            </w:pPr>
            <w:r>
              <w:rPr>
                <w:rStyle w:val="10"/>
                <w:rFonts w:hint="default"/>
                <w:b/>
                <w:bCs/>
                <w:sz w:val="28"/>
                <w:szCs w:val="28"/>
              </w:rPr>
              <w:t>机电一体化系统开发</w:t>
            </w:r>
          </w:p>
        </w:tc>
        <w:tc>
          <w:tcPr>
            <w:tcW w:w="1275" w:type="dxa"/>
            <w:vMerge w:val="restart"/>
            <w:vAlign w:val="center"/>
          </w:tcPr>
          <w:p>
            <w:pPr>
              <w:jc w:val="center"/>
              <w:rPr>
                <w:rStyle w:val="10"/>
                <w:rFonts w:hint="default"/>
                <w:sz w:val="28"/>
                <w:szCs w:val="28"/>
              </w:rPr>
            </w:pPr>
            <w:r>
              <w:rPr>
                <w:rStyle w:val="10"/>
                <w:rFonts w:hint="default"/>
                <w:sz w:val="28"/>
                <w:szCs w:val="28"/>
              </w:rPr>
              <w:t>1</w:t>
            </w:r>
            <w:r>
              <w:rPr>
                <w:rStyle w:val="10"/>
                <w:rFonts w:hint="defaul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rPr>
                <w:rStyle w:val="10"/>
                <w:rFonts w:hint="default"/>
                <w:b/>
                <w:bCs/>
                <w:sz w:val="28"/>
                <w:szCs w:val="28"/>
              </w:rPr>
            </w:pPr>
            <w:r>
              <w:rPr>
                <w:rStyle w:val="10"/>
                <w:rFonts w:hint="default"/>
                <w:b/>
                <w:bCs/>
                <w:sz w:val="28"/>
                <w:szCs w:val="28"/>
              </w:rPr>
              <w:t>基本知识</w:t>
            </w:r>
          </w:p>
        </w:tc>
        <w:tc>
          <w:tcPr>
            <w:tcW w:w="6379" w:type="dxa"/>
            <w:vAlign w:val="center"/>
          </w:tcPr>
          <w:p>
            <w:pPr>
              <w:kinsoku/>
              <w:autoSpaceDE/>
              <w:autoSpaceDN/>
              <w:adjustRightInd/>
              <w:snapToGrid/>
              <w:textAlignment w:val="auto"/>
              <w:rPr>
                <w:rStyle w:val="10"/>
                <w:rFonts w:hint="default"/>
                <w:sz w:val="28"/>
                <w:szCs w:val="28"/>
              </w:rPr>
            </w:pPr>
            <w:r>
              <w:rPr>
                <w:rStyle w:val="10"/>
                <w:rFonts w:hint="default"/>
                <w:sz w:val="28"/>
                <w:szCs w:val="28"/>
              </w:rPr>
              <w:t>机电一体化系统的设计、安装及调试</w:t>
            </w:r>
          </w:p>
          <w:p>
            <w:pPr>
              <w:kinsoku/>
              <w:autoSpaceDE/>
              <w:autoSpaceDN/>
              <w:adjustRightInd/>
              <w:snapToGrid/>
              <w:textAlignment w:val="auto"/>
              <w:rPr>
                <w:rStyle w:val="10"/>
                <w:rFonts w:hint="default"/>
                <w:sz w:val="28"/>
                <w:szCs w:val="28"/>
              </w:rPr>
            </w:pPr>
            <w:r>
              <w:rPr>
                <w:rStyle w:val="10"/>
                <w:rFonts w:hint="default"/>
                <w:sz w:val="28"/>
                <w:szCs w:val="28"/>
              </w:rPr>
              <w:t>液压和气动系统的组件及功能</w:t>
            </w:r>
          </w:p>
          <w:p>
            <w:pPr>
              <w:kinsoku/>
              <w:autoSpaceDE/>
              <w:autoSpaceDN/>
              <w:adjustRightInd/>
              <w:snapToGrid/>
              <w:textAlignment w:val="auto"/>
              <w:rPr>
                <w:rStyle w:val="10"/>
                <w:rFonts w:hint="default"/>
                <w:sz w:val="28"/>
                <w:szCs w:val="28"/>
              </w:rPr>
            </w:pPr>
            <w:r>
              <w:rPr>
                <w:rStyle w:val="10"/>
                <w:rFonts w:hint="default"/>
                <w:sz w:val="28"/>
                <w:szCs w:val="28"/>
              </w:rPr>
              <w:t>电气和电子系统的组件及功能</w:t>
            </w:r>
          </w:p>
          <w:p>
            <w:pPr>
              <w:kinsoku/>
              <w:autoSpaceDE/>
              <w:autoSpaceDN/>
              <w:adjustRightInd/>
              <w:snapToGrid/>
              <w:textAlignment w:val="auto"/>
              <w:rPr>
                <w:rStyle w:val="10"/>
                <w:rFonts w:hint="default"/>
                <w:sz w:val="28"/>
                <w:szCs w:val="28"/>
              </w:rPr>
            </w:pPr>
            <w:r>
              <w:rPr>
                <w:rStyle w:val="10"/>
                <w:rFonts w:hint="default"/>
                <w:sz w:val="28"/>
                <w:szCs w:val="28"/>
              </w:rPr>
              <w:t>电动传动装置的组件及应用</w:t>
            </w:r>
          </w:p>
          <w:p>
            <w:pPr>
              <w:kinsoku/>
              <w:autoSpaceDE/>
              <w:autoSpaceDN/>
              <w:adjustRightInd/>
              <w:snapToGrid/>
              <w:textAlignment w:val="auto"/>
              <w:rPr>
                <w:rStyle w:val="10"/>
                <w:rFonts w:hint="default"/>
                <w:sz w:val="28"/>
                <w:szCs w:val="28"/>
              </w:rPr>
            </w:pPr>
            <w:r>
              <w:rPr>
                <w:rStyle w:val="10"/>
                <w:rFonts w:hint="default"/>
                <w:sz w:val="28"/>
                <w:szCs w:val="28"/>
              </w:rPr>
              <w:t>工业机器人及操作系统的组件及应用</w:t>
            </w:r>
          </w:p>
          <w:p>
            <w:pPr>
              <w:kinsoku/>
              <w:autoSpaceDE/>
              <w:autoSpaceDN/>
              <w:adjustRightInd/>
              <w:snapToGrid/>
              <w:textAlignment w:val="auto"/>
              <w:rPr>
                <w:rStyle w:val="10"/>
                <w:rFonts w:hint="default"/>
                <w:sz w:val="28"/>
                <w:szCs w:val="28"/>
              </w:rPr>
            </w:pPr>
            <w:r>
              <w:rPr>
                <w:rStyle w:val="10"/>
                <w:rFonts w:hint="default"/>
                <w:sz w:val="28"/>
                <w:szCs w:val="28"/>
              </w:rPr>
              <w:t>人机界面和视觉系统装置的功能及应用</w:t>
            </w:r>
          </w:p>
          <w:p>
            <w:pPr>
              <w:kinsoku/>
              <w:autoSpaceDE/>
              <w:autoSpaceDN/>
              <w:adjustRightInd/>
              <w:snapToGrid/>
              <w:textAlignment w:val="auto"/>
              <w:rPr>
                <w:rStyle w:val="10"/>
                <w:rFonts w:hint="default"/>
                <w:sz w:val="28"/>
                <w:szCs w:val="28"/>
              </w:rPr>
            </w:pPr>
            <w:r>
              <w:rPr>
                <w:rStyle w:val="12"/>
                <w:rFonts w:ascii="仿宋" w:hAnsi="仿宋" w:eastAsia="仿宋"/>
                <w:sz w:val="28"/>
                <w:szCs w:val="28"/>
              </w:rPr>
              <w:t xml:space="preserve">PLC </w:t>
            </w:r>
            <w:r>
              <w:rPr>
                <w:rStyle w:val="10"/>
                <w:rFonts w:hint="default"/>
                <w:sz w:val="28"/>
                <w:szCs w:val="28"/>
              </w:rPr>
              <w:t>系统的组件及功能</w:t>
            </w:r>
          </w:p>
          <w:p>
            <w:pPr>
              <w:kinsoku/>
              <w:autoSpaceDE/>
              <w:autoSpaceDN/>
              <w:adjustRightInd/>
              <w:snapToGrid/>
              <w:textAlignment w:val="auto"/>
              <w:rPr>
                <w:rStyle w:val="10"/>
                <w:rFonts w:hint="default"/>
                <w:sz w:val="28"/>
                <w:szCs w:val="28"/>
              </w:rPr>
            </w:pPr>
            <w:r>
              <w:rPr>
                <w:rStyle w:val="10"/>
                <w:rFonts w:hint="default"/>
                <w:sz w:val="28"/>
                <w:szCs w:val="28"/>
              </w:rPr>
              <w:t>机械系统的设计及组装的原理和应用，包括气动技术以及</w:t>
            </w:r>
            <w:r>
              <w:rPr>
                <w:rStyle w:val="12"/>
                <w:rFonts w:ascii="仿宋" w:hAnsi="仿宋" w:eastAsia="仿宋"/>
                <w:sz w:val="28"/>
                <w:szCs w:val="28"/>
              </w:rPr>
              <w:t>/</w:t>
            </w:r>
            <w:r>
              <w:rPr>
                <w:rStyle w:val="10"/>
                <w:rFonts w:hint="default"/>
                <w:sz w:val="28"/>
                <w:szCs w:val="28"/>
              </w:rPr>
              <w:t>或液压系统的标准及其使用说明流体和智能传感器的物理特性及应用</w:t>
            </w:r>
          </w:p>
          <w:p>
            <w:pPr>
              <w:kinsoku/>
              <w:autoSpaceDE/>
              <w:autoSpaceDN/>
              <w:adjustRightInd/>
              <w:snapToGrid/>
              <w:textAlignment w:val="auto"/>
              <w:rPr>
                <w:rStyle w:val="10"/>
                <w:rFonts w:hint="default"/>
                <w:sz w:val="28"/>
                <w:szCs w:val="28"/>
              </w:rPr>
            </w:pPr>
            <w:r>
              <w:rPr>
                <w:rStyle w:val="10"/>
                <w:rFonts w:hint="default"/>
                <w:sz w:val="28"/>
                <w:szCs w:val="28"/>
              </w:rPr>
              <w:t>机电一体化系统中，组合机器人的原理及应</w:t>
            </w:r>
          </w:p>
        </w:tc>
        <w:tc>
          <w:tcPr>
            <w:tcW w:w="1275" w:type="dxa"/>
            <w:vMerge w:val="continue"/>
            <w:vAlign w:val="center"/>
          </w:tcPr>
          <w:p>
            <w:pPr>
              <w:rPr>
                <w:rStyle w:val="10"/>
                <w:rFonts w:hint="default"/>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rPr>
                <w:rStyle w:val="10"/>
                <w:rFonts w:hint="default"/>
                <w:b/>
                <w:bCs/>
                <w:sz w:val="28"/>
                <w:szCs w:val="28"/>
              </w:rPr>
            </w:pPr>
            <w:r>
              <w:rPr>
                <w:rStyle w:val="10"/>
                <w:rFonts w:hint="default"/>
                <w:b/>
                <w:bCs/>
                <w:sz w:val="28"/>
                <w:szCs w:val="28"/>
              </w:rPr>
              <w:t>工作能力</w:t>
            </w:r>
          </w:p>
        </w:tc>
        <w:tc>
          <w:tcPr>
            <w:tcW w:w="6379" w:type="dxa"/>
            <w:vAlign w:val="center"/>
          </w:tcPr>
          <w:p>
            <w:pPr>
              <w:kinsoku/>
              <w:autoSpaceDE/>
              <w:autoSpaceDN/>
              <w:adjustRightInd/>
              <w:snapToGrid/>
              <w:textAlignment w:val="auto"/>
              <w:rPr>
                <w:rStyle w:val="12"/>
                <w:rFonts w:ascii="仿宋" w:hAnsi="仿宋" w:eastAsia="仿宋"/>
                <w:sz w:val="28"/>
                <w:szCs w:val="28"/>
              </w:rPr>
            </w:pPr>
            <w:r>
              <w:rPr>
                <w:rStyle w:val="10"/>
                <w:rFonts w:hint="default"/>
                <w:sz w:val="28"/>
                <w:szCs w:val="28"/>
              </w:rPr>
              <w:t>(1)</w:t>
            </w:r>
            <w:r>
              <w:rPr>
                <w:rStyle w:val="12"/>
                <w:rFonts w:ascii="仿宋" w:hAnsi="仿宋" w:eastAsia="仿宋"/>
                <w:sz w:val="28"/>
                <w:szCs w:val="28"/>
              </w:rPr>
              <w:t>根据既定要求设计系统；</w:t>
            </w:r>
          </w:p>
          <w:p>
            <w:pPr>
              <w:kinsoku/>
              <w:autoSpaceDE/>
              <w:autoSpaceDN/>
              <w:adjustRightInd/>
              <w:snapToGrid/>
              <w:textAlignment w:val="auto"/>
              <w:rPr>
                <w:rStyle w:val="12"/>
                <w:rFonts w:ascii="仿宋" w:hAnsi="仿宋" w:eastAsia="仿宋"/>
                <w:sz w:val="28"/>
                <w:szCs w:val="28"/>
              </w:rPr>
            </w:pPr>
            <w:r>
              <w:rPr>
                <w:rStyle w:val="10"/>
                <w:rFonts w:hint="default"/>
                <w:sz w:val="28"/>
                <w:szCs w:val="28"/>
              </w:rPr>
              <w:t>(2)</w:t>
            </w:r>
            <w:r>
              <w:rPr>
                <w:rStyle w:val="12"/>
                <w:rFonts w:ascii="仿宋" w:hAnsi="仿宋" w:eastAsia="仿宋"/>
                <w:sz w:val="28"/>
                <w:szCs w:val="28"/>
              </w:rPr>
              <w:t>按照要求组装生产线；</w:t>
            </w:r>
          </w:p>
          <w:p>
            <w:pPr>
              <w:kinsoku/>
              <w:autoSpaceDE/>
              <w:autoSpaceDN/>
              <w:adjustRightInd/>
              <w:snapToGrid/>
              <w:textAlignment w:val="auto"/>
              <w:rPr>
                <w:rStyle w:val="12"/>
                <w:rFonts w:ascii="仿宋" w:hAnsi="仿宋" w:eastAsia="仿宋"/>
                <w:sz w:val="28"/>
                <w:szCs w:val="28"/>
              </w:rPr>
            </w:pPr>
            <w:r>
              <w:rPr>
                <w:rStyle w:val="10"/>
                <w:rFonts w:hint="default"/>
                <w:sz w:val="28"/>
                <w:szCs w:val="28"/>
              </w:rPr>
              <w:t>(3)</w:t>
            </w:r>
            <w:r>
              <w:rPr>
                <w:rStyle w:val="12"/>
                <w:rFonts w:ascii="仿宋" w:hAnsi="仿宋" w:eastAsia="仿宋"/>
                <w:sz w:val="28"/>
                <w:szCs w:val="28"/>
              </w:rPr>
              <w:t>按照行业标准， 正确连接电线，气管；</w:t>
            </w:r>
          </w:p>
          <w:p>
            <w:pPr>
              <w:kinsoku/>
              <w:autoSpaceDE/>
              <w:autoSpaceDN/>
              <w:adjustRightInd/>
              <w:snapToGrid/>
              <w:textAlignment w:val="auto"/>
              <w:rPr>
                <w:rStyle w:val="12"/>
                <w:rFonts w:ascii="仿宋" w:hAnsi="仿宋" w:eastAsia="仿宋"/>
                <w:sz w:val="28"/>
                <w:szCs w:val="28"/>
              </w:rPr>
            </w:pPr>
            <w:r>
              <w:rPr>
                <w:rStyle w:val="10"/>
                <w:rFonts w:hint="default"/>
                <w:sz w:val="28"/>
                <w:szCs w:val="28"/>
              </w:rPr>
              <w:t>(4)</w:t>
            </w:r>
            <w:r>
              <w:rPr>
                <w:rStyle w:val="12"/>
                <w:rFonts w:ascii="仿宋" w:hAnsi="仿宋" w:eastAsia="仿宋"/>
                <w:sz w:val="28"/>
                <w:szCs w:val="28"/>
              </w:rPr>
              <w:t>正确安装机械、电气及传感系统并对其做必要的调整；在系统内采用人机界面设备按照要求，在系统内采用机器人技术使用复杂的传感器，如：视觉传感器、颜色传感器、增量传感器。</w:t>
            </w:r>
          </w:p>
          <w:p>
            <w:pPr>
              <w:kinsoku/>
              <w:autoSpaceDE/>
              <w:autoSpaceDN/>
              <w:adjustRightInd/>
              <w:snapToGrid/>
              <w:textAlignment w:val="auto"/>
              <w:rPr>
                <w:rStyle w:val="10"/>
                <w:rFonts w:hint="default"/>
                <w:sz w:val="28"/>
                <w:szCs w:val="28"/>
              </w:rPr>
            </w:pPr>
            <w:r>
              <w:rPr>
                <w:rStyle w:val="10"/>
                <w:rFonts w:hint="default"/>
                <w:sz w:val="28"/>
                <w:szCs w:val="28"/>
              </w:rPr>
              <w:t>(5)</w:t>
            </w:r>
            <w:r>
              <w:rPr>
                <w:rStyle w:val="12"/>
                <w:rFonts w:ascii="仿宋" w:hAnsi="仿宋" w:eastAsia="仿宋"/>
                <w:sz w:val="28"/>
                <w:szCs w:val="28"/>
              </w:rPr>
              <w:t xml:space="preserve">根据现行标准及要求，利用辅助设备和 </w:t>
            </w:r>
            <w:r>
              <w:rPr>
                <w:rStyle w:val="10"/>
                <w:rFonts w:hint="default"/>
                <w:sz w:val="28"/>
                <w:szCs w:val="28"/>
              </w:rPr>
              <w:t>PLC</w:t>
            </w:r>
            <w:r>
              <w:rPr>
                <w:rStyle w:val="12"/>
                <w:rFonts w:ascii="仿宋" w:hAnsi="仿宋" w:eastAsia="仿宋"/>
                <w:sz w:val="28"/>
                <w:szCs w:val="28"/>
              </w:rPr>
              <w:t>对系统进行试运行。</w:t>
            </w:r>
          </w:p>
        </w:tc>
        <w:tc>
          <w:tcPr>
            <w:tcW w:w="1275" w:type="dxa"/>
            <w:vMerge w:val="continue"/>
            <w:vAlign w:val="center"/>
          </w:tcPr>
          <w:p>
            <w:pPr>
              <w:rPr>
                <w:rStyle w:val="10"/>
                <w:rFonts w:hint="default"/>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rPr>
                <w:rStyle w:val="10"/>
                <w:rFonts w:hint="default"/>
                <w:b/>
                <w:bCs/>
                <w:sz w:val="28"/>
                <w:szCs w:val="28"/>
              </w:rPr>
            </w:pPr>
            <w:r>
              <w:rPr>
                <w:rStyle w:val="10"/>
                <w:rFonts w:hint="default"/>
                <w:b/>
                <w:bCs/>
                <w:sz w:val="28"/>
                <w:szCs w:val="28"/>
              </w:rPr>
              <w:t>4</w:t>
            </w:r>
          </w:p>
        </w:tc>
        <w:tc>
          <w:tcPr>
            <w:tcW w:w="6379" w:type="dxa"/>
            <w:vAlign w:val="center"/>
          </w:tcPr>
          <w:p>
            <w:pPr>
              <w:kinsoku/>
              <w:autoSpaceDE/>
              <w:autoSpaceDN/>
              <w:adjustRightInd/>
              <w:snapToGrid/>
              <w:jc w:val="center"/>
              <w:textAlignment w:val="auto"/>
              <w:rPr>
                <w:rStyle w:val="10"/>
                <w:rFonts w:hint="default"/>
                <w:b/>
                <w:bCs/>
                <w:sz w:val="28"/>
                <w:szCs w:val="28"/>
              </w:rPr>
            </w:pPr>
            <w:r>
              <w:rPr>
                <w:rStyle w:val="10"/>
                <w:rFonts w:hint="default"/>
                <w:b/>
                <w:bCs/>
                <w:sz w:val="28"/>
                <w:szCs w:val="28"/>
              </w:rPr>
              <w:t>使用工业控制器</w:t>
            </w:r>
          </w:p>
        </w:tc>
        <w:tc>
          <w:tcPr>
            <w:tcW w:w="1275" w:type="dxa"/>
            <w:vMerge w:val="restart"/>
            <w:vAlign w:val="center"/>
          </w:tcPr>
          <w:p>
            <w:pPr>
              <w:jc w:val="center"/>
              <w:rPr>
                <w:rStyle w:val="10"/>
                <w:rFonts w:hint="default"/>
                <w:sz w:val="28"/>
                <w:szCs w:val="28"/>
              </w:rPr>
            </w:pPr>
            <w:r>
              <w:rPr>
                <w:rStyle w:val="10"/>
                <w:rFonts w:hint="default"/>
                <w:sz w:val="28"/>
                <w:szCs w:val="28"/>
              </w:rPr>
              <w:t>2</w:t>
            </w:r>
            <w:r>
              <w:rPr>
                <w:rStyle w:val="10"/>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rPr>
                <w:rStyle w:val="10"/>
                <w:rFonts w:hint="default"/>
                <w:b/>
                <w:bCs/>
                <w:sz w:val="28"/>
                <w:szCs w:val="28"/>
              </w:rPr>
            </w:pPr>
            <w:r>
              <w:rPr>
                <w:rStyle w:val="10"/>
                <w:rFonts w:hint="default"/>
                <w:b/>
                <w:bCs/>
                <w:sz w:val="28"/>
                <w:szCs w:val="28"/>
              </w:rPr>
              <w:t>基本知识</w:t>
            </w:r>
          </w:p>
        </w:tc>
        <w:tc>
          <w:tcPr>
            <w:tcW w:w="6379" w:type="dxa"/>
            <w:vAlign w:val="center"/>
          </w:tcPr>
          <w:p>
            <w:pPr>
              <w:kinsoku/>
              <w:autoSpaceDE/>
              <w:autoSpaceDN/>
              <w:adjustRightInd/>
              <w:snapToGrid/>
              <w:textAlignment w:val="auto"/>
              <w:rPr>
                <w:rStyle w:val="11"/>
                <w:rFonts w:hint="default" w:ascii="仿宋" w:hAnsi="仿宋" w:eastAsia="仿宋"/>
                <w:sz w:val="28"/>
                <w:szCs w:val="28"/>
              </w:rPr>
            </w:pPr>
            <w:r>
              <w:rPr>
                <w:rStyle w:val="10"/>
                <w:rFonts w:hint="default"/>
                <w:sz w:val="28"/>
                <w:szCs w:val="28"/>
              </w:rPr>
              <w:t xml:space="preserve">PLC </w:t>
            </w:r>
            <w:r>
              <w:rPr>
                <w:rStyle w:val="11"/>
                <w:rFonts w:hint="default" w:ascii="仿宋" w:hAnsi="仿宋" w:eastAsia="仿宋"/>
                <w:sz w:val="28"/>
                <w:szCs w:val="28"/>
              </w:rPr>
              <w:t>的功能、结构和操作原则（工业控制器）工业控制器的配置知识；</w:t>
            </w:r>
          </w:p>
          <w:p>
            <w:pPr>
              <w:kinsoku/>
              <w:autoSpaceDE/>
              <w:autoSpaceDN/>
              <w:adjustRightInd/>
              <w:snapToGrid/>
              <w:textAlignment w:val="auto"/>
              <w:rPr>
                <w:rStyle w:val="11"/>
                <w:rFonts w:hint="default" w:ascii="仿宋" w:hAnsi="仿宋" w:eastAsia="仿宋"/>
                <w:sz w:val="28"/>
                <w:szCs w:val="28"/>
              </w:rPr>
            </w:pPr>
            <w:r>
              <w:rPr>
                <w:rStyle w:val="11"/>
                <w:rFonts w:hint="default" w:ascii="仿宋" w:hAnsi="仿宋" w:eastAsia="仿宋"/>
                <w:sz w:val="28"/>
                <w:szCs w:val="28"/>
              </w:rPr>
              <w:t>工业网络</w:t>
            </w:r>
            <w:r>
              <w:rPr>
                <w:rStyle w:val="10"/>
                <w:rFonts w:hint="default"/>
                <w:sz w:val="28"/>
                <w:szCs w:val="28"/>
              </w:rPr>
              <w:t>/</w:t>
            </w:r>
            <w:r>
              <w:rPr>
                <w:rStyle w:val="11"/>
                <w:rFonts w:hint="default" w:ascii="仿宋" w:hAnsi="仿宋" w:eastAsia="仿宋"/>
                <w:sz w:val="28"/>
                <w:szCs w:val="28"/>
              </w:rPr>
              <w:t>总线系统知识；</w:t>
            </w:r>
          </w:p>
          <w:p>
            <w:pPr>
              <w:kinsoku/>
              <w:autoSpaceDE/>
              <w:autoSpaceDN/>
              <w:adjustRightInd/>
              <w:snapToGrid/>
              <w:textAlignment w:val="auto"/>
              <w:rPr>
                <w:rStyle w:val="10"/>
                <w:rFonts w:hint="default"/>
                <w:sz w:val="28"/>
                <w:szCs w:val="28"/>
              </w:rPr>
            </w:pPr>
            <w:r>
              <w:rPr>
                <w:rStyle w:val="11"/>
                <w:rFonts w:hint="default" w:ascii="仿宋" w:hAnsi="仿宋" w:eastAsia="仿宋"/>
                <w:sz w:val="28"/>
                <w:szCs w:val="28"/>
              </w:rPr>
              <w:t>特殊信号的不同接口，如：快速接口、外围智能系统通讯。</w:t>
            </w:r>
          </w:p>
        </w:tc>
        <w:tc>
          <w:tcPr>
            <w:tcW w:w="1275" w:type="dxa"/>
            <w:vMerge w:val="continue"/>
            <w:vAlign w:val="center"/>
          </w:tcPr>
          <w:p>
            <w:pPr>
              <w:rPr>
                <w:rStyle w:val="10"/>
                <w:rFonts w:hint="default"/>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rPr>
                <w:rStyle w:val="10"/>
                <w:rFonts w:hint="default"/>
                <w:b/>
                <w:bCs/>
                <w:sz w:val="28"/>
                <w:szCs w:val="28"/>
              </w:rPr>
            </w:pPr>
            <w:r>
              <w:rPr>
                <w:rStyle w:val="10"/>
                <w:rFonts w:hint="default"/>
                <w:b/>
                <w:bCs/>
                <w:sz w:val="28"/>
                <w:szCs w:val="28"/>
              </w:rPr>
              <w:t>工作能力</w:t>
            </w:r>
          </w:p>
        </w:tc>
        <w:tc>
          <w:tcPr>
            <w:tcW w:w="6379" w:type="dxa"/>
            <w:vAlign w:val="center"/>
          </w:tcPr>
          <w:p>
            <w:pPr>
              <w:kinsoku/>
              <w:autoSpaceDE/>
              <w:autoSpaceDN/>
              <w:adjustRightInd/>
              <w:snapToGrid/>
              <w:textAlignment w:val="auto"/>
              <w:rPr>
                <w:rStyle w:val="12"/>
                <w:rFonts w:ascii="仿宋" w:hAnsi="仿宋" w:eastAsia="仿宋"/>
                <w:sz w:val="28"/>
                <w:szCs w:val="28"/>
              </w:rPr>
            </w:pPr>
            <w:r>
              <w:rPr>
                <w:rStyle w:val="10"/>
                <w:rFonts w:hint="default"/>
                <w:sz w:val="28"/>
                <w:szCs w:val="28"/>
              </w:rPr>
              <w:t>(1)</w:t>
            </w:r>
            <w:r>
              <w:rPr>
                <w:rStyle w:val="12"/>
                <w:rFonts w:ascii="仿宋" w:hAnsi="仿宋" w:eastAsia="仿宋"/>
                <w:sz w:val="28"/>
                <w:szCs w:val="28"/>
              </w:rPr>
              <w:t xml:space="preserve">将 </w:t>
            </w:r>
            <w:r>
              <w:rPr>
                <w:rStyle w:val="10"/>
                <w:rFonts w:hint="default"/>
                <w:sz w:val="28"/>
                <w:szCs w:val="28"/>
              </w:rPr>
              <w:t xml:space="preserve">PLC </w:t>
            </w:r>
            <w:r>
              <w:rPr>
                <w:rStyle w:val="12"/>
                <w:rFonts w:ascii="仿宋" w:hAnsi="仿宋" w:eastAsia="仿宋"/>
                <w:sz w:val="28"/>
                <w:szCs w:val="28"/>
              </w:rPr>
              <w:t>与机电一体化系统进行连接；</w:t>
            </w:r>
          </w:p>
          <w:p>
            <w:pPr>
              <w:kinsoku/>
              <w:autoSpaceDE/>
              <w:autoSpaceDN/>
              <w:adjustRightInd/>
              <w:snapToGrid/>
              <w:textAlignment w:val="auto"/>
              <w:rPr>
                <w:rStyle w:val="12"/>
                <w:rFonts w:ascii="仿宋" w:hAnsi="仿宋" w:eastAsia="仿宋"/>
                <w:sz w:val="28"/>
                <w:szCs w:val="28"/>
              </w:rPr>
            </w:pPr>
            <w:r>
              <w:rPr>
                <w:rStyle w:val="10"/>
                <w:rFonts w:hint="default"/>
                <w:sz w:val="28"/>
                <w:szCs w:val="28"/>
              </w:rPr>
              <w:t>(2)</w:t>
            </w:r>
            <w:r>
              <w:rPr>
                <w:rStyle w:val="12"/>
                <w:rFonts w:ascii="仿宋" w:hAnsi="仿宋" w:eastAsia="仿宋"/>
                <w:sz w:val="28"/>
                <w:szCs w:val="28"/>
              </w:rPr>
              <w:t xml:space="preserve">为 </w:t>
            </w:r>
            <w:r>
              <w:rPr>
                <w:rStyle w:val="10"/>
                <w:rFonts w:hint="default"/>
                <w:sz w:val="28"/>
                <w:szCs w:val="28"/>
              </w:rPr>
              <w:t xml:space="preserve">PLC </w:t>
            </w:r>
            <w:r>
              <w:rPr>
                <w:rStyle w:val="12"/>
                <w:rFonts w:ascii="仿宋" w:hAnsi="仿宋" w:eastAsia="仿宋"/>
                <w:sz w:val="28"/>
                <w:szCs w:val="28"/>
              </w:rPr>
              <w:t>做必要的配置；</w:t>
            </w:r>
          </w:p>
          <w:p>
            <w:pPr>
              <w:kinsoku/>
              <w:autoSpaceDE/>
              <w:autoSpaceDN/>
              <w:adjustRightInd/>
              <w:snapToGrid/>
              <w:textAlignment w:val="auto"/>
              <w:rPr>
                <w:rStyle w:val="10"/>
                <w:rFonts w:hint="default"/>
                <w:sz w:val="28"/>
                <w:szCs w:val="28"/>
              </w:rPr>
            </w:pPr>
            <w:r>
              <w:rPr>
                <w:rStyle w:val="10"/>
                <w:rFonts w:hint="default"/>
                <w:sz w:val="28"/>
                <w:szCs w:val="28"/>
              </w:rPr>
              <w:t>(3)</w:t>
            </w:r>
            <w:r>
              <w:rPr>
                <w:rStyle w:val="12"/>
                <w:rFonts w:ascii="仿宋" w:hAnsi="仿宋" w:eastAsia="仿宋"/>
                <w:sz w:val="28"/>
                <w:szCs w:val="28"/>
              </w:rPr>
              <w:t xml:space="preserve">根据要求配置 </w:t>
            </w:r>
            <w:r>
              <w:rPr>
                <w:rStyle w:val="10"/>
                <w:rFonts w:hint="default"/>
                <w:sz w:val="28"/>
                <w:szCs w:val="28"/>
              </w:rPr>
              <w:t>PLC</w:t>
            </w:r>
            <w:r>
              <w:rPr>
                <w:rStyle w:val="12"/>
                <w:rFonts w:ascii="仿宋" w:hAnsi="仿宋" w:eastAsia="仿宋"/>
                <w:sz w:val="28"/>
                <w:szCs w:val="28"/>
              </w:rPr>
              <w:t>，并配置相关控制电路使之能正确运行；为工业控制器、人机界面设备或者其他分布式设备之间的建立工业网络</w:t>
            </w:r>
            <w:r>
              <w:rPr>
                <w:rStyle w:val="10"/>
                <w:rFonts w:hint="default"/>
                <w:sz w:val="28"/>
                <w:szCs w:val="28"/>
              </w:rPr>
              <w:t>/</w:t>
            </w:r>
            <w:r>
              <w:rPr>
                <w:rStyle w:val="12"/>
                <w:rFonts w:ascii="仿宋" w:hAnsi="仿宋" w:eastAsia="仿宋"/>
                <w:sz w:val="28"/>
                <w:szCs w:val="28"/>
              </w:rPr>
              <w:t>总线系统通讯。</w:t>
            </w:r>
          </w:p>
        </w:tc>
        <w:tc>
          <w:tcPr>
            <w:tcW w:w="1275" w:type="dxa"/>
            <w:vMerge w:val="continue"/>
            <w:vAlign w:val="center"/>
          </w:tcPr>
          <w:p>
            <w:pPr>
              <w:rPr>
                <w:rStyle w:val="10"/>
                <w:rFonts w:hint="default"/>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rPr>
                <w:rStyle w:val="10"/>
                <w:rFonts w:hint="default"/>
                <w:b/>
                <w:bCs/>
                <w:sz w:val="28"/>
                <w:szCs w:val="28"/>
              </w:rPr>
            </w:pPr>
            <w:r>
              <w:rPr>
                <w:rStyle w:val="10"/>
                <w:rFonts w:hint="default"/>
                <w:b/>
                <w:bCs/>
                <w:sz w:val="28"/>
                <w:szCs w:val="28"/>
              </w:rPr>
              <w:t>5</w:t>
            </w:r>
          </w:p>
        </w:tc>
        <w:tc>
          <w:tcPr>
            <w:tcW w:w="6379" w:type="dxa"/>
            <w:vAlign w:val="center"/>
          </w:tcPr>
          <w:p>
            <w:pPr>
              <w:kinsoku/>
              <w:autoSpaceDE/>
              <w:autoSpaceDN/>
              <w:adjustRightInd/>
              <w:snapToGrid/>
              <w:jc w:val="center"/>
              <w:textAlignment w:val="auto"/>
              <w:rPr>
                <w:rStyle w:val="10"/>
                <w:rFonts w:hint="default"/>
                <w:b/>
                <w:bCs/>
                <w:sz w:val="28"/>
                <w:szCs w:val="28"/>
              </w:rPr>
            </w:pPr>
            <w:r>
              <w:rPr>
                <w:rStyle w:val="10"/>
                <w:rFonts w:hint="default"/>
                <w:b/>
                <w:bCs/>
                <w:sz w:val="28"/>
                <w:szCs w:val="28"/>
              </w:rPr>
              <w:t>软件编程</w:t>
            </w:r>
          </w:p>
        </w:tc>
        <w:tc>
          <w:tcPr>
            <w:tcW w:w="1275" w:type="dxa"/>
            <w:vMerge w:val="restart"/>
            <w:vAlign w:val="center"/>
          </w:tcPr>
          <w:p>
            <w:pPr>
              <w:jc w:val="center"/>
              <w:rPr>
                <w:rStyle w:val="10"/>
                <w:rFonts w:hint="default"/>
                <w:sz w:val="28"/>
                <w:szCs w:val="28"/>
              </w:rPr>
            </w:pPr>
            <w:r>
              <w:rPr>
                <w:rStyle w:val="10"/>
                <w:rFonts w:hint="default"/>
                <w:sz w:val="28"/>
                <w:szCs w:val="28"/>
              </w:rPr>
              <w:t>2</w:t>
            </w:r>
            <w:r>
              <w:rPr>
                <w:rStyle w:val="10"/>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rPr>
                <w:rStyle w:val="10"/>
                <w:rFonts w:hint="default"/>
                <w:b/>
                <w:bCs/>
                <w:sz w:val="28"/>
                <w:szCs w:val="28"/>
              </w:rPr>
            </w:pPr>
            <w:r>
              <w:rPr>
                <w:rStyle w:val="10"/>
                <w:rFonts w:hint="default"/>
                <w:b/>
                <w:bCs/>
                <w:sz w:val="28"/>
                <w:szCs w:val="28"/>
              </w:rPr>
              <w:t>基本知识</w:t>
            </w:r>
          </w:p>
        </w:tc>
        <w:tc>
          <w:tcPr>
            <w:tcW w:w="6379" w:type="dxa"/>
            <w:vAlign w:val="center"/>
          </w:tcPr>
          <w:p>
            <w:pPr>
              <w:kinsoku/>
              <w:autoSpaceDE/>
              <w:autoSpaceDN/>
              <w:adjustRightInd/>
              <w:snapToGrid/>
              <w:textAlignment w:val="auto"/>
              <w:rPr>
                <w:rStyle w:val="10"/>
                <w:rFonts w:hint="default"/>
                <w:sz w:val="28"/>
                <w:szCs w:val="28"/>
              </w:rPr>
            </w:pPr>
            <w:r>
              <w:rPr>
                <w:rStyle w:val="10"/>
                <w:rFonts w:hint="default"/>
                <w:sz w:val="28"/>
                <w:szCs w:val="28"/>
              </w:rPr>
              <w:t>掌握运行机器操作相关程序的编程方法；</w:t>
            </w:r>
          </w:p>
          <w:p>
            <w:pPr>
              <w:kinsoku/>
              <w:autoSpaceDE/>
              <w:autoSpaceDN/>
              <w:adjustRightInd/>
              <w:snapToGrid/>
              <w:textAlignment w:val="auto"/>
              <w:rPr>
                <w:rStyle w:val="10"/>
                <w:rFonts w:hint="default"/>
                <w:sz w:val="28"/>
                <w:szCs w:val="28"/>
              </w:rPr>
            </w:pPr>
            <w:r>
              <w:rPr>
                <w:rStyle w:val="10"/>
                <w:rFonts w:hint="default"/>
                <w:sz w:val="28"/>
                <w:szCs w:val="28"/>
              </w:rPr>
              <w:t>使用标准工业软件编程；</w:t>
            </w:r>
          </w:p>
          <w:p>
            <w:pPr>
              <w:kinsoku/>
              <w:autoSpaceDE/>
              <w:autoSpaceDN/>
              <w:adjustRightInd/>
              <w:snapToGrid/>
              <w:textAlignment w:val="auto"/>
              <w:rPr>
                <w:rStyle w:val="10"/>
                <w:rFonts w:hint="default"/>
                <w:sz w:val="28"/>
                <w:szCs w:val="28"/>
              </w:rPr>
            </w:pPr>
            <w:r>
              <w:rPr>
                <w:rStyle w:val="10"/>
                <w:rFonts w:hint="default"/>
                <w:sz w:val="28"/>
                <w:szCs w:val="28"/>
              </w:rPr>
              <w:t>创建人机界面交互图形；</w:t>
            </w:r>
          </w:p>
          <w:p>
            <w:pPr>
              <w:kinsoku/>
              <w:autoSpaceDE/>
              <w:autoSpaceDN/>
              <w:adjustRightInd/>
              <w:snapToGrid/>
              <w:textAlignment w:val="auto"/>
              <w:rPr>
                <w:rStyle w:val="10"/>
                <w:rFonts w:hint="default"/>
                <w:sz w:val="28"/>
                <w:szCs w:val="28"/>
              </w:rPr>
            </w:pPr>
            <w:r>
              <w:rPr>
                <w:rStyle w:val="10"/>
                <w:rFonts w:hint="default"/>
                <w:sz w:val="28"/>
                <w:szCs w:val="28"/>
              </w:rPr>
              <w:t>软件程序控制机器和系统的运作。</w:t>
            </w:r>
          </w:p>
        </w:tc>
        <w:tc>
          <w:tcPr>
            <w:tcW w:w="1275" w:type="dxa"/>
            <w:vMerge w:val="continue"/>
            <w:vAlign w:val="center"/>
          </w:tcPr>
          <w:p>
            <w:pPr>
              <w:rPr>
                <w:rStyle w:val="10"/>
                <w:rFonts w:hint="default"/>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rPr>
                <w:rStyle w:val="10"/>
                <w:rFonts w:hint="default"/>
                <w:b/>
                <w:bCs/>
                <w:sz w:val="28"/>
                <w:szCs w:val="28"/>
              </w:rPr>
            </w:pPr>
            <w:r>
              <w:rPr>
                <w:rStyle w:val="10"/>
                <w:rFonts w:hint="default"/>
                <w:b/>
                <w:bCs/>
                <w:sz w:val="28"/>
                <w:szCs w:val="28"/>
              </w:rPr>
              <w:t>工作能力</w:t>
            </w:r>
          </w:p>
        </w:tc>
        <w:tc>
          <w:tcPr>
            <w:tcW w:w="6379" w:type="dxa"/>
            <w:vAlign w:val="center"/>
          </w:tcPr>
          <w:p>
            <w:pPr>
              <w:kinsoku/>
              <w:autoSpaceDE/>
              <w:autoSpaceDN/>
              <w:adjustRightInd/>
              <w:snapToGrid/>
              <w:textAlignment w:val="auto"/>
              <w:rPr>
                <w:rStyle w:val="10"/>
                <w:rFonts w:hint="default"/>
                <w:sz w:val="28"/>
                <w:szCs w:val="28"/>
              </w:rPr>
            </w:pPr>
            <w:r>
              <w:rPr>
                <w:rStyle w:val="10"/>
                <w:rFonts w:hint="default"/>
                <w:sz w:val="28"/>
                <w:szCs w:val="28"/>
              </w:rPr>
              <w:t>编写系统控制程序，并通过软件直观地展现动作流程及运行状态；</w:t>
            </w:r>
          </w:p>
          <w:p>
            <w:pPr>
              <w:kinsoku/>
              <w:autoSpaceDE/>
              <w:autoSpaceDN/>
              <w:adjustRightInd/>
              <w:snapToGrid/>
              <w:textAlignment w:val="auto"/>
              <w:rPr>
                <w:rStyle w:val="10"/>
                <w:rFonts w:hint="default"/>
                <w:sz w:val="28"/>
                <w:szCs w:val="28"/>
              </w:rPr>
            </w:pPr>
            <w:r>
              <w:rPr>
                <w:rStyle w:val="12"/>
                <w:rFonts w:ascii="仿宋" w:hAnsi="仿宋" w:eastAsia="仿宋"/>
                <w:sz w:val="28"/>
                <w:szCs w:val="28"/>
              </w:rPr>
              <w:t xml:space="preserve">PLC </w:t>
            </w:r>
            <w:r>
              <w:rPr>
                <w:rStyle w:val="10"/>
                <w:rFonts w:hint="default"/>
                <w:sz w:val="28"/>
                <w:szCs w:val="28"/>
              </w:rPr>
              <w:t>编程，包括数字和模拟信号的处理；</w:t>
            </w:r>
          </w:p>
          <w:p>
            <w:pPr>
              <w:kinsoku/>
              <w:autoSpaceDE/>
              <w:autoSpaceDN/>
              <w:adjustRightInd/>
              <w:snapToGrid/>
              <w:textAlignment w:val="auto"/>
              <w:rPr>
                <w:rStyle w:val="10"/>
                <w:rFonts w:hint="default"/>
                <w:sz w:val="28"/>
                <w:szCs w:val="28"/>
              </w:rPr>
            </w:pPr>
            <w:r>
              <w:rPr>
                <w:rStyle w:val="10"/>
                <w:rFonts w:hint="default"/>
                <w:sz w:val="28"/>
                <w:szCs w:val="28"/>
              </w:rPr>
              <w:t xml:space="preserve">编写 </w:t>
            </w:r>
            <w:r>
              <w:rPr>
                <w:rStyle w:val="12"/>
                <w:rFonts w:ascii="仿宋" w:hAnsi="仿宋" w:eastAsia="仿宋"/>
                <w:sz w:val="28"/>
                <w:szCs w:val="28"/>
              </w:rPr>
              <w:t xml:space="preserve">PLC </w:t>
            </w:r>
            <w:r>
              <w:rPr>
                <w:rStyle w:val="10"/>
                <w:rFonts w:hint="default"/>
                <w:sz w:val="28"/>
                <w:szCs w:val="28"/>
              </w:rPr>
              <w:t>程序，包括数字和模拟信号处理以及工业领域总线；</w:t>
            </w:r>
          </w:p>
          <w:p>
            <w:pPr>
              <w:kinsoku/>
              <w:autoSpaceDE/>
              <w:autoSpaceDN/>
              <w:adjustRightInd/>
              <w:snapToGrid/>
              <w:textAlignment w:val="auto"/>
              <w:rPr>
                <w:rStyle w:val="10"/>
                <w:rFonts w:hint="default"/>
                <w:sz w:val="28"/>
                <w:szCs w:val="28"/>
              </w:rPr>
            </w:pPr>
            <w:r>
              <w:rPr>
                <w:rStyle w:val="10"/>
                <w:rFonts w:hint="default"/>
                <w:sz w:val="28"/>
                <w:szCs w:val="28"/>
              </w:rPr>
              <w:t>编写人机界面设备程序。</w:t>
            </w:r>
          </w:p>
        </w:tc>
        <w:tc>
          <w:tcPr>
            <w:tcW w:w="1275" w:type="dxa"/>
            <w:vMerge w:val="continue"/>
            <w:vAlign w:val="center"/>
          </w:tcPr>
          <w:p>
            <w:pPr>
              <w:rPr>
                <w:rStyle w:val="10"/>
                <w:rFonts w:hint="default"/>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rPr>
                <w:rStyle w:val="10"/>
                <w:rFonts w:hint="default"/>
                <w:b/>
                <w:bCs/>
                <w:sz w:val="28"/>
                <w:szCs w:val="28"/>
              </w:rPr>
            </w:pPr>
            <w:r>
              <w:rPr>
                <w:rStyle w:val="10"/>
                <w:rFonts w:hint="default"/>
                <w:b/>
                <w:bCs/>
                <w:sz w:val="28"/>
                <w:szCs w:val="28"/>
              </w:rPr>
              <w:t>6</w:t>
            </w:r>
          </w:p>
        </w:tc>
        <w:tc>
          <w:tcPr>
            <w:tcW w:w="6379" w:type="dxa"/>
            <w:vAlign w:val="center"/>
          </w:tcPr>
          <w:p>
            <w:pPr>
              <w:kinsoku/>
              <w:autoSpaceDE/>
              <w:autoSpaceDN/>
              <w:adjustRightInd/>
              <w:snapToGrid/>
              <w:jc w:val="center"/>
              <w:textAlignment w:val="auto"/>
              <w:rPr>
                <w:rStyle w:val="10"/>
                <w:rFonts w:hint="default"/>
                <w:b/>
                <w:bCs/>
                <w:sz w:val="28"/>
                <w:szCs w:val="28"/>
              </w:rPr>
            </w:pPr>
            <w:r>
              <w:rPr>
                <w:rStyle w:val="10"/>
                <w:rFonts w:hint="default"/>
                <w:b/>
                <w:bCs/>
                <w:sz w:val="28"/>
                <w:szCs w:val="28"/>
              </w:rPr>
              <w:t>电路设计</w:t>
            </w:r>
          </w:p>
        </w:tc>
        <w:tc>
          <w:tcPr>
            <w:tcW w:w="1275" w:type="dxa"/>
            <w:vMerge w:val="restart"/>
            <w:vAlign w:val="center"/>
          </w:tcPr>
          <w:p>
            <w:pPr>
              <w:jc w:val="center"/>
              <w:rPr>
                <w:rStyle w:val="10"/>
                <w:rFonts w:hint="default"/>
                <w:sz w:val="28"/>
                <w:szCs w:val="28"/>
              </w:rPr>
            </w:pPr>
            <w:r>
              <w:rPr>
                <w:rStyle w:val="10"/>
                <w:rFonts w:hint="default"/>
                <w:sz w:val="28"/>
                <w:szCs w:val="28"/>
              </w:rPr>
              <w:t>1</w:t>
            </w:r>
            <w:r>
              <w:rPr>
                <w:rStyle w:val="10"/>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rPr>
                <w:rStyle w:val="10"/>
                <w:rFonts w:hint="default"/>
                <w:b/>
                <w:bCs/>
                <w:sz w:val="28"/>
                <w:szCs w:val="28"/>
              </w:rPr>
            </w:pPr>
            <w:r>
              <w:rPr>
                <w:rStyle w:val="10"/>
                <w:rFonts w:hint="default"/>
                <w:b/>
                <w:bCs/>
                <w:sz w:val="28"/>
                <w:szCs w:val="28"/>
              </w:rPr>
              <w:t>基本知识</w:t>
            </w:r>
          </w:p>
        </w:tc>
        <w:tc>
          <w:tcPr>
            <w:tcW w:w="6379" w:type="dxa"/>
            <w:vAlign w:val="center"/>
          </w:tcPr>
          <w:p>
            <w:pPr>
              <w:rPr>
                <w:rFonts w:ascii="仿宋" w:hAnsi="仿宋" w:eastAsia="仿宋" w:cs="宋体"/>
                <w:snapToGrid/>
                <w:sz w:val="28"/>
                <w:szCs w:val="28"/>
              </w:rPr>
            </w:pPr>
            <w:r>
              <w:rPr>
                <w:rFonts w:ascii="仿宋" w:hAnsi="仿宋" w:eastAsia="仿宋" w:cs="宋体"/>
                <w:snapToGrid/>
                <w:sz w:val="28"/>
                <w:szCs w:val="28"/>
              </w:rPr>
              <w:t xml:space="preserve">电路原理图的原理、应用及标准； </w:t>
            </w:r>
          </w:p>
          <w:p>
            <w:pPr>
              <w:rPr>
                <w:rStyle w:val="10"/>
                <w:rFonts w:hint="default"/>
                <w:sz w:val="28"/>
                <w:szCs w:val="28"/>
              </w:rPr>
            </w:pPr>
            <w:r>
              <w:rPr>
                <w:rFonts w:ascii="仿宋" w:hAnsi="仿宋" w:eastAsia="仿宋" w:cs="宋体"/>
                <w:snapToGrid/>
                <w:sz w:val="28"/>
                <w:szCs w:val="28"/>
              </w:rPr>
              <w:t>机电一体化系统中电路设计和组装的方法。</w:t>
            </w:r>
          </w:p>
        </w:tc>
        <w:tc>
          <w:tcPr>
            <w:tcW w:w="1275" w:type="dxa"/>
            <w:vMerge w:val="continue"/>
          </w:tcPr>
          <w:p>
            <w:pPr>
              <w:rPr>
                <w:rStyle w:val="10"/>
                <w:rFonts w:hint="default"/>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rPr>
                <w:rStyle w:val="10"/>
                <w:rFonts w:hint="default"/>
                <w:b/>
                <w:bCs/>
                <w:sz w:val="28"/>
                <w:szCs w:val="28"/>
              </w:rPr>
            </w:pPr>
            <w:r>
              <w:rPr>
                <w:rStyle w:val="10"/>
                <w:rFonts w:hint="default"/>
                <w:b/>
                <w:bCs/>
                <w:sz w:val="28"/>
                <w:szCs w:val="28"/>
              </w:rPr>
              <w:t>工作能力</w:t>
            </w:r>
          </w:p>
        </w:tc>
        <w:tc>
          <w:tcPr>
            <w:tcW w:w="6379" w:type="dxa"/>
            <w:vAlign w:val="center"/>
          </w:tcPr>
          <w:p>
            <w:pPr>
              <w:kinsoku/>
              <w:autoSpaceDE/>
              <w:autoSpaceDN/>
              <w:adjustRightInd/>
              <w:snapToGrid/>
              <w:textAlignment w:val="auto"/>
              <w:rPr>
                <w:rStyle w:val="10"/>
                <w:rFonts w:hint="default"/>
                <w:sz w:val="28"/>
                <w:szCs w:val="28"/>
              </w:rPr>
            </w:pPr>
            <w:r>
              <w:rPr>
                <w:rStyle w:val="10"/>
                <w:rFonts w:hint="default"/>
                <w:sz w:val="28"/>
                <w:szCs w:val="28"/>
              </w:rPr>
              <w:t>设计气动、液压和电气线路；</w:t>
            </w:r>
          </w:p>
          <w:p>
            <w:pPr>
              <w:kinsoku/>
              <w:autoSpaceDE/>
              <w:autoSpaceDN/>
              <w:adjustRightInd/>
              <w:snapToGrid/>
              <w:textAlignment w:val="auto"/>
              <w:rPr>
                <w:rStyle w:val="10"/>
                <w:rFonts w:hint="default"/>
                <w:sz w:val="28"/>
                <w:szCs w:val="28"/>
              </w:rPr>
            </w:pPr>
            <w:r>
              <w:rPr>
                <w:rStyle w:val="10"/>
                <w:rFonts w:hint="default"/>
                <w:sz w:val="28"/>
                <w:szCs w:val="28"/>
              </w:rPr>
              <w:t>运用现代软件工具设计以上线路。</w:t>
            </w:r>
          </w:p>
        </w:tc>
        <w:tc>
          <w:tcPr>
            <w:tcW w:w="1275" w:type="dxa"/>
            <w:vMerge w:val="continue"/>
          </w:tcPr>
          <w:p>
            <w:pPr>
              <w:rPr>
                <w:rStyle w:val="10"/>
                <w:rFonts w:hint="default"/>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rPr>
                <w:rStyle w:val="10"/>
                <w:rFonts w:hint="default"/>
                <w:b/>
                <w:bCs/>
                <w:sz w:val="28"/>
                <w:szCs w:val="28"/>
              </w:rPr>
            </w:pPr>
            <w:r>
              <w:rPr>
                <w:rStyle w:val="10"/>
                <w:rFonts w:hint="default"/>
                <w:b/>
                <w:bCs/>
                <w:sz w:val="28"/>
                <w:szCs w:val="28"/>
              </w:rPr>
              <w:t>7</w:t>
            </w:r>
          </w:p>
        </w:tc>
        <w:tc>
          <w:tcPr>
            <w:tcW w:w="6379" w:type="dxa"/>
            <w:vAlign w:val="center"/>
          </w:tcPr>
          <w:p>
            <w:pPr>
              <w:kinsoku/>
              <w:autoSpaceDE/>
              <w:autoSpaceDN/>
              <w:adjustRightInd/>
              <w:snapToGrid/>
              <w:jc w:val="center"/>
              <w:textAlignment w:val="auto"/>
              <w:rPr>
                <w:rStyle w:val="10"/>
                <w:rFonts w:hint="default"/>
                <w:b/>
                <w:bCs/>
                <w:sz w:val="28"/>
                <w:szCs w:val="28"/>
              </w:rPr>
            </w:pPr>
            <w:r>
              <w:rPr>
                <w:rStyle w:val="10"/>
                <w:rFonts w:hint="default"/>
                <w:b/>
                <w:bCs/>
                <w:sz w:val="28"/>
                <w:szCs w:val="28"/>
              </w:rPr>
              <w:t>分析、运行和维修</w:t>
            </w:r>
          </w:p>
        </w:tc>
        <w:tc>
          <w:tcPr>
            <w:tcW w:w="1275" w:type="dxa"/>
            <w:vMerge w:val="restart"/>
            <w:vAlign w:val="center"/>
          </w:tcPr>
          <w:p>
            <w:pPr>
              <w:jc w:val="center"/>
              <w:rPr>
                <w:rStyle w:val="10"/>
                <w:rFonts w:hint="default"/>
                <w:sz w:val="28"/>
                <w:szCs w:val="28"/>
              </w:rPr>
            </w:pPr>
            <w:r>
              <w:rPr>
                <w:rStyle w:val="10"/>
                <w:rFonts w:hint="default"/>
                <w:sz w:val="28"/>
                <w:szCs w:val="28"/>
              </w:rPr>
              <w:t>1</w:t>
            </w:r>
            <w:r>
              <w:rPr>
                <w:rStyle w:val="10"/>
                <w:rFonts w:hint="defaul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rPr>
                <w:rStyle w:val="10"/>
                <w:rFonts w:hint="default"/>
                <w:b/>
                <w:bCs/>
                <w:sz w:val="28"/>
                <w:szCs w:val="28"/>
              </w:rPr>
            </w:pPr>
            <w:r>
              <w:rPr>
                <w:rStyle w:val="10"/>
                <w:rFonts w:hint="default"/>
                <w:b/>
                <w:bCs/>
                <w:sz w:val="28"/>
                <w:szCs w:val="28"/>
              </w:rPr>
              <w:t>基本知识</w:t>
            </w:r>
          </w:p>
        </w:tc>
        <w:tc>
          <w:tcPr>
            <w:tcW w:w="6379" w:type="dxa"/>
            <w:vAlign w:val="center"/>
          </w:tcPr>
          <w:p>
            <w:pPr>
              <w:kinsoku/>
              <w:autoSpaceDE/>
              <w:autoSpaceDN/>
              <w:adjustRightInd/>
              <w:snapToGrid/>
              <w:textAlignment w:val="auto"/>
              <w:rPr>
                <w:rStyle w:val="10"/>
                <w:rFonts w:hint="default"/>
                <w:sz w:val="28"/>
                <w:szCs w:val="28"/>
              </w:rPr>
            </w:pPr>
            <w:r>
              <w:rPr>
                <w:rStyle w:val="10"/>
                <w:rFonts w:hint="default"/>
                <w:sz w:val="28"/>
                <w:szCs w:val="28"/>
              </w:rPr>
              <w:t>测试设备和系统的标准及方法；</w:t>
            </w:r>
          </w:p>
          <w:p>
            <w:pPr>
              <w:kinsoku/>
              <w:autoSpaceDE/>
              <w:autoSpaceDN/>
              <w:adjustRightInd/>
              <w:snapToGrid/>
              <w:textAlignment w:val="auto"/>
              <w:rPr>
                <w:rStyle w:val="10"/>
                <w:rFonts w:hint="default"/>
                <w:sz w:val="28"/>
                <w:szCs w:val="28"/>
              </w:rPr>
            </w:pPr>
            <w:r>
              <w:rPr>
                <w:rStyle w:val="10"/>
                <w:rFonts w:hint="default"/>
                <w:sz w:val="28"/>
                <w:szCs w:val="28"/>
              </w:rPr>
              <w:t>解决问题的策略（故障查找，优化系统） ；</w:t>
            </w:r>
          </w:p>
          <w:p>
            <w:pPr>
              <w:kinsoku/>
              <w:autoSpaceDE/>
              <w:autoSpaceDN/>
              <w:adjustRightInd/>
              <w:snapToGrid/>
              <w:textAlignment w:val="auto"/>
              <w:rPr>
                <w:rStyle w:val="10"/>
                <w:rFonts w:hint="default"/>
                <w:sz w:val="28"/>
                <w:szCs w:val="28"/>
              </w:rPr>
            </w:pPr>
            <w:r>
              <w:rPr>
                <w:rStyle w:val="10"/>
                <w:rFonts w:hint="default"/>
                <w:sz w:val="28"/>
                <w:szCs w:val="28"/>
              </w:rPr>
              <w:t>维修的技术和方法选择；</w:t>
            </w:r>
          </w:p>
          <w:p>
            <w:pPr>
              <w:kinsoku/>
              <w:autoSpaceDE/>
              <w:autoSpaceDN/>
              <w:adjustRightInd/>
              <w:snapToGrid/>
              <w:textAlignment w:val="auto"/>
              <w:rPr>
                <w:rStyle w:val="10"/>
                <w:rFonts w:hint="default"/>
                <w:sz w:val="28"/>
                <w:szCs w:val="28"/>
              </w:rPr>
            </w:pPr>
            <w:r>
              <w:rPr>
                <w:rStyle w:val="10"/>
                <w:rFonts w:hint="default"/>
                <w:sz w:val="28"/>
                <w:szCs w:val="28"/>
              </w:rPr>
              <w:t>解决问题的策略；</w:t>
            </w:r>
          </w:p>
          <w:p>
            <w:pPr>
              <w:kinsoku/>
              <w:autoSpaceDE/>
              <w:autoSpaceDN/>
              <w:adjustRightInd/>
              <w:snapToGrid/>
              <w:textAlignment w:val="auto"/>
              <w:rPr>
                <w:rStyle w:val="10"/>
                <w:rFonts w:hint="default"/>
                <w:sz w:val="28"/>
                <w:szCs w:val="28"/>
              </w:rPr>
            </w:pPr>
            <w:r>
              <w:rPr>
                <w:rStyle w:val="10"/>
                <w:rFonts w:hint="default"/>
                <w:sz w:val="28"/>
                <w:szCs w:val="28"/>
              </w:rPr>
              <w:t>提出创新性解决办法的原则及技巧；</w:t>
            </w:r>
          </w:p>
          <w:p>
            <w:pPr>
              <w:kinsoku/>
              <w:autoSpaceDE/>
              <w:autoSpaceDN/>
              <w:adjustRightInd/>
              <w:snapToGrid/>
              <w:jc w:val="center"/>
              <w:textAlignment w:val="auto"/>
              <w:rPr>
                <w:rStyle w:val="10"/>
                <w:rFonts w:hint="default"/>
                <w:b/>
                <w:bCs/>
                <w:sz w:val="28"/>
                <w:szCs w:val="28"/>
              </w:rPr>
            </w:pPr>
            <w:r>
              <w:rPr>
                <w:rStyle w:val="10"/>
                <w:rFonts w:hint="default"/>
                <w:sz w:val="28"/>
                <w:szCs w:val="28"/>
              </w:rPr>
              <w:t>全面生产维护（</w:t>
            </w:r>
            <w:r>
              <w:rPr>
                <w:rStyle w:val="11"/>
                <w:rFonts w:hint="default" w:ascii="仿宋" w:hAnsi="仿宋" w:eastAsia="仿宋"/>
                <w:sz w:val="28"/>
                <w:szCs w:val="28"/>
              </w:rPr>
              <w:t>TPM</w:t>
            </w:r>
            <w:r>
              <w:rPr>
                <w:rStyle w:val="10"/>
                <w:rFonts w:hint="default"/>
                <w:sz w:val="28"/>
                <w:szCs w:val="28"/>
              </w:rPr>
              <w:t>）的原理及应用。</w:t>
            </w:r>
          </w:p>
        </w:tc>
        <w:tc>
          <w:tcPr>
            <w:tcW w:w="1275" w:type="dxa"/>
            <w:vMerge w:val="continue"/>
            <w:vAlign w:val="center"/>
          </w:tcPr>
          <w:p>
            <w:pPr>
              <w:jc w:val="center"/>
              <w:rPr>
                <w:rStyle w:val="10"/>
                <w:rFonts w:hint="default"/>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rPr>
                <w:rStyle w:val="10"/>
                <w:rFonts w:hint="default"/>
                <w:b/>
                <w:bCs/>
                <w:sz w:val="28"/>
                <w:szCs w:val="28"/>
              </w:rPr>
            </w:pPr>
            <w:r>
              <w:rPr>
                <w:rStyle w:val="10"/>
                <w:rFonts w:hint="default"/>
                <w:b/>
                <w:bCs/>
                <w:sz w:val="28"/>
                <w:szCs w:val="28"/>
              </w:rPr>
              <w:t>工作能力</w:t>
            </w:r>
          </w:p>
        </w:tc>
        <w:tc>
          <w:tcPr>
            <w:tcW w:w="6379" w:type="dxa"/>
            <w:vAlign w:val="center"/>
          </w:tcPr>
          <w:p>
            <w:pPr>
              <w:kinsoku/>
              <w:autoSpaceDE/>
              <w:autoSpaceDN/>
              <w:adjustRightInd/>
              <w:snapToGrid/>
              <w:jc w:val="both"/>
              <w:textAlignment w:val="auto"/>
              <w:rPr>
                <w:rStyle w:val="10"/>
                <w:rFonts w:hint="default"/>
                <w:sz w:val="28"/>
                <w:szCs w:val="28"/>
              </w:rPr>
            </w:pPr>
            <w:r>
              <w:rPr>
                <w:rStyle w:val="10"/>
                <w:rFonts w:hint="default"/>
                <w:sz w:val="28"/>
                <w:szCs w:val="28"/>
              </w:rPr>
              <w:t>采用适当的分析技巧查找机电一体化系统故障；</w:t>
            </w:r>
          </w:p>
          <w:p>
            <w:pPr>
              <w:kinsoku/>
              <w:autoSpaceDE/>
              <w:autoSpaceDN/>
              <w:adjustRightInd/>
              <w:snapToGrid/>
              <w:jc w:val="both"/>
              <w:textAlignment w:val="auto"/>
              <w:rPr>
                <w:rStyle w:val="10"/>
                <w:rFonts w:hint="default"/>
                <w:sz w:val="28"/>
                <w:szCs w:val="28"/>
              </w:rPr>
            </w:pPr>
            <w:r>
              <w:rPr>
                <w:rStyle w:val="10"/>
                <w:rFonts w:hint="default"/>
                <w:sz w:val="28"/>
                <w:szCs w:val="28"/>
              </w:rPr>
              <w:t>在短时间内有效地修理零部件；</w:t>
            </w:r>
          </w:p>
          <w:p>
            <w:pPr>
              <w:kinsoku/>
              <w:autoSpaceDE/>
              <w:autoSpaceDN/>
              <w:adjustRightInd/>
              <w:snapToGrid/>
              <w:jc w:val="both"/>
              <w:textAlignment w:val="auto"/>
              <w:rPr>
                <w:rStyle w:val="10"/>
                <w:rFonts w:hint="default"/>
                <w:sz w:val="28"/>
                <w:szCs w:val="28"/>
              </w:rPr>
            </w:pPr>
            <w:r>
              <w:rPr>
                <w:rStyle w:val="10"/>
                <w:rFonts w:hint="default"/>
                <w:sz w:val="28"/>
                <w:szCs w:val="28"/>
              </w:rPr>
              <w:t>熟练、快速地处理各种故障；</w:t>
            </w:r>
          </w:p>
          <w:p>
            <w:pPr>
              <w:kinsoku/>
              <w:autoSpaceDE/>
              <w:autoSpaceDN/>
              <w:adjustRightInd/>
              <w:snapToGrid/>
              <w:jc w:val="both"/>
              <w:textAlignment w:val="auto"/>
              <w:rPr>
                <w:rStyle w:val="10"/>
                <w:rFonts w:hint="default"/>
                <w:sz w:val="28"/>
                <w:szCs w:val="28"/>
              </w:rPr>
            </w:pPr>
            <w:r>
              <w:rPr>
                <w:rStyle w:val="10"/>
                <w:rFonts w:hint="default"/>
                <w:sz w:val="28"/>
                <w:szCs w:val="28"/>
              </w:rPr>
              <w:t>整体优化不同组件组成的机电一体化系统；</w:t>
            </w:r>
          </w:p>
          <w:p>
            <w:pPr>
              <w:kinsoku/>
              <w:autoSpaceDE/>
              <w:autoSpaceDN/>
              <w:adjustRightInd/>
              <w:snapToGrid/>
              <w:jc w:val="both"/>
              <w:textAlignment w:val="auto"/>
              <w:rPr>
                <w:rStyle w:val="10"/>
                <w:rFonts w:hint="default"/>
                <w:b/>
                <w:bCs/>
                <w:sz w:val="28"/>
                <w:szCs w:val="28"/>
              </w:rPr>
            </w:pPr>
            <w:r>
              <w:rPr>
                <w:rStyle w:val="10"/>
                <w:rFonts w:hint="default"/>
                <w:sz w:val="28"/>
                <w:szCs w:val="28"/>
              </w:rPr>
              <w:t>试运行各模块和组合系统；</w:t>
            </w:r>
          </w:p>
        </w:tc>
        <w:tc>
          <w:tcPr>
            <w:tcW w:w="1275" w:type="dxa"/>
            <w:vMerge w:val="continue"/>
            <w:vAlign w:val="center"/>
          </w:tcPr>
          <w:p>
            <w:pPr>
              <w:jc w:val="center"/>
              <w:rPr>
                <w:rStyle w:val="10"/>
                <w:rFonts w:hint="default"/>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959" w:type="dxa"/>
            <w:vAlign w:val="center"/>
          </w:tcPr>
          <w:p>
            <w:pPr>
              <w:rPr>
                <w:rStyle w:val="10"/>
                <w:rFonts w:hint="default"/>
                <w:b/>
                <w:bCs/>
                <w:sz w:val="28"/>
                <w:szCs w:val="28"/>
              </w:rPr>
            </w:pPr>
            <w:r>
              <w:rPr>
                <w:rStyle w:val="10"/>
                <w:rFonts w:hint="default"/>
                <w:b/>
                <w:bCs/>
                <w:sz w:val="28"/>
                <w:szCs w:val="28"/>
              </w:rPr>
              <w:t>合计</w:t>
            </w:r>
          </w:p>
        </w:tc>
        <w:tc>
          <w:tcPr>
            <w:tcW w:w="6379" w:type="dxa"/>
            <w:vAlign w:val="center"/>
          </w:tcPr>
          <w:p>
            <w:pPr>
              <w:kinsoku/>
              <w:autoSpaceDE/>
              <w:autoSpaceDN/>
              <w:adjustRightInd/>
              <w:snapToGrid/>
              <w:jc w:val="center"/>
              <w:textAlignment w:val="auto"/>
              <w:rPr>
                <w:rStyle w:val="10"/>
                <w:rFonts w:hint="default"/>
                <w:b/>
                <w:bCs/>
                <w:sz w:val="28"/>
                <w:szCs w:val="28"/>
              </w:rPr>
            </w:pPr>
          </w:p>
        </w:tc>
        <w:tc>
          <w:tcPr>
            <w:tcW w:w="1275" w:type="dxa"/>
            <w:vAlign w:val="center"/>
          </w:tcPr>
          <w:p>
            <w:pPr>
              <w:jc w:val="center"/>
              <w:rPr>
                <w:rStyle w:val="10"/>
                <w:rFonts w:hint="default"/>
                <w:sz w:val="28"/>
                <w:szCs w:val="28"/>
              </w:rPr>
            </w:pPr>
            <w:r>
              <w:rPr>
                <w:rStyle w:val="10"/>
                <w:rFonts w:hint="default"/>
                <w:sz w:val="28"/>
                <w:szCs w:val="28"/>
              </w:rPr>
              <w:t>1</w:t>
            </w:r>
            <w:r>
              <w:rPr>
                <w:rStyle w:val="10"/>
                <w:rFonts w:hint="default"/>
              </w:rPr>
              <w:t>00</w:t>
            </w:r>
          </w:p>
        </w:tc>
      </w:tr>
    </w:tbl>
    <w:p>
      <w:pPr>
        <w:rPr>
          <w:rStyle w:val="10"/>
          <w:rFonts w:hint="default"/>
        </w:rPr>
      </w:pPr>
    </w:p>
    <w:p>
      <w:pPr>
        <w:ind w:firstLine="640" w:firstLineChars="200"/>
        <w:rPr>
          <w:rFonts w:ascii="黑体" w:hAnsi="黑体" w:eastAsia="黑体"/>
          <w:color w:val="auto"/>
          <w:sz w:val="32"/>
          <w:szCs w:val="32"/>
        </w:rPr>
      </w:pPr>
      <w:r>
        <w:rPr>
          <w:rFonts w:ascii="黑体" w:hAnsi="黑体" w:eastAsia="黑体"/>
          <w:color w:val="auto"/>
          <w:sz w:val="32"/>
          <w:szCs w:val="32"/>
        </w:rPr>
        <w:t>二、试题与评判标准</w:t>
      </w:r>
    </w:p>
    <w:p>
      <w:pPr>
        <w:ind w:firstLine="643" w:firstLineChars="200"/>
        <w:rPr>
          <w:rFonts w:ascii="楷体" w:hAnsi="楷体" w:eastAsia="楷体"/>
          <w:b/>
          <w:bCs/>
          <w:color w:val="auto"/>
          <w:sz w:val="32"/>
          <w:szCs w:val="32"/>
        </w:rPr>
      </w:pPr>
      <w:r>
        <w:rPr>
          <w:rFonts w:ascii="楷体" w:hAnsi="楷体" w:eastAsia="楷体"/>
          <w:b/>
          <w:bCs/>
          <w:color w:val="auto"/>
          <w:sz w:val="32"/>
          <w:szCs w:val="32"/>
        </w:rPr>
        <w:t>(一) 试题 (样题)</w:t>
      </w:r>
    </w:p>
    <w:p>
      <w:pPr>
        <w:ind w:firstLine="640" w:firstLineChars="200"/>
        <w:rPr>
          <w:rFonts w:ascii="仿宋" w:hAnsi="仿宋" w:eastAsia="仿宋"/>
          <w:color w:val="auto"/>
          <w:sz w:val="32"/>
          <w:szCs w:val="32"/>
        </w:rPr>
      </w:pPr>
      <w:r>
        <w:rPr>
          <w:rFonts w:ascii="仿宋" w:hAnsi="仿宋" w:eastAsia="仿宋"/>
          <w:color w:val="auto"/>
          <w:sz w:val="32"/>
          <w:szCs w:val="32"/>
        </w:rPr>
        <w:t>竞赛样题说明</w:t>
      </w:r>
    </w:p>
    <w:p>
      <w:pPr>
        <w:ind w:firstLine="640" w:firstLineChars="200"/>
        <w:rPr>
          <w:rFonts w:ascii="仿宋" w:hAnsi="仿宋" w:eastAsia="仿宋"/>
          <w:color w:val="auto"/>
          <w:sz w:val="32"/>
          <w:szCs w:val="32"/>
        </w:rPr>
      </w:pPr>
      <w:r>
        <w:rPr>
          <w:rFonts w:ascii="仿宋" w:hAnsi="仿宋" w:eastAsia="仿宋"/>
          <w:color w:val="auto"/>
          <w:sz w:val="32"/>
          <w:szCs w:val="32"/>
        </w:rPr>
        <w:t>1.竞赛样题内容包括比赛任务类型、任务结构及评分标准，设备硬件图形不代表竞赛设备。</w:t>
      </w:r>
    </w:p>
    <w:p>
      <w:pPr>
        <w:ind w:firstLine="640" w:firstLineChars="200"/>
        <w:rPr>
          <w:rFonts w:ascii="仿宋" w:hAnsi="仿宋" w:eastAsia="仿宋"/>
          <w:sz w:val="32"/>
          <w:szCs w:val="32"/>
        </w:rPr>
      </w:pPr>
      <w:r>
        <w:rPr>
          <w:rFonts w:ascii="仿宋" w:hAnsi="仿宋" w:eastAsia="仿宋"/>
          <w:color w:val="auto"/>
          <w:sz w:val="32"/>
          <w:szCs w:val="32"/>
        </w:rPr>
        <w:t>2.竞赛样题不包含比赛设备</w:t>
      </w:r>
      <w:r>
        <w:rPr>
          <w:rFonts w:ascii="仿宋" w:hAnsi="仿宋" w:eastAsia="仿宋"/>
          <w:sz w:val="32"/>
          <w:szCs w:val="32"/>
        </w:rPr>
        <w:t>的控制流程及接线图或接线表，不包含组成硬件的技术说明。</w:t>
      </w:r>
    </w:p>
    <w:p>
      <w:pPr>
        <w:ind w:firstLine="640" w:firstLineChars="200"/>
        <w:rPr>
          <w:rFonts w:ascii="仿宋" w:hAnsi="仿宋" w:eastAsia="仿宋"/>
          <w:sz w:val="32"/>
          <w:szCs w:val="32"/>
        </w:rPr>
      </w:pPr>
      <w:r>
        <w:rPr>
          <w:rFonts w:ascii="仿宋" w:hAnsi="仿宋" w:eastAsia="仿宋"/>
          <w:sz w:val="32"/>
          <w:szCs w:val="32"/>
        </w:rPr>
        <w:t>3.竞赛样题见附件1。</w:t>
      </w:r>
    </w:p>
    <w:p>
      <w:pPr>
        <w:ind w:firstLine="643" w:firstLineChars="200"/>
        <w:rPr>
          <w:rFonts w:ascii="楷体" w:hAnsi="楷体" w:eastAsia="楷体"/>
          <w:b/>
          <w:bCs/>
          <w:sz w:val="32"/>
          <w:szCs w:val="32"/>
        </w:rPr>
      </w:pPr>
      <w:r>
        <w:rPr>
          <w:rFonts w:ascii="楷体" w:hAnsi="楷体" w:eastAsia="楷体"/>
          <w:b/>
          <w:bCs/>
          <w:sz w:val="32"/>
          <w:szCs w:val="32"/>
        </w:rPr>
        <w:t>(二) 比赛时间及试题具体内容</w:t>
      </w:r>
    </w:p>
    <w:p>
      <w:pPr>
        <w:ind w:firstLine="640" w:firstLineChars="200"/>
        <w:rPr>
          <w:rFonts w:ascii="仿宋" w:hAnsi="仿宋" w:eastAsia="仿宋"/>
          <w:sz w:val="32"/>
          <w:szCs w:val="32"/>
        </w:rPr>
      </w:pPr>
      <w:r>
        <w:rPr>
          <w:rFonts w:ascii="仿宋" w:hAnsi="仿宋" w:eastAsia="仿宋"/>
          <w:sz w:val="32"/>
          <w:szCs w:val="32"/>
        </w:rPr>
        <w:t>1.比赛时间安排：</w:t>
      </w:r>
    </w:p>
    <w:p>
      <w:pPr>
        <w:ind w:firstLine="640" w:firstLineChars="200"/>
        <w:rPr>
          <w:rFonts w:hint="default" w:ascii="仿宋" w:hAnsi="仿宋" w:eastAsia="仿宋" w:cs="Arial"/>
          <w:sz w:val="32"/>
          <w:szCs w:val="32"/>
          <w:lang w:val="en-US" w:eastAsia="zh-CN"/>
        </w:rPr>
      </w:pPr>
      <w:bookmarkStart w:id="14" w:name="_GoBack"/>
      <w:bookmarkEnd w:id="14"/>
      <w:r>
        <w:rPr>
          <w:rFonts w:hint="eastAsia" w:ascii="仿宋" w:hAnsi="仿宋" w:eastAsia="仿宋"/>
          <w:sz w:val="32"/>
          <w:szCs w:val="32"/>
          <w:lang w:eastAsia="zh-CN"/>
        </w:rPr>
        <w:t>竞赛分预赛和决赛两个阶段。预赛</w:t>
      </w:r>
      <w:r>
        <w:rPr>
          <w:rFonts w:hint="eastAsia" w:ascii="仿宋" w:hAnsi="仿宋" w:eastAsia="仿宋" w:cs="Arial"/>
          <w:sz w:val="32"/>
          <w:szCs w:val="32"/>
          <w:lang w:eastAsia="zh-CN"/>
        </w:rPr>
        <w:t>时间</w:t>
      </w:r>
      <w:r>
        <w:rPr>
          <w:rFonts w:hint="eastAsia" w:ascii="仿宋" w:hAnsi="仿宋" w:eastAsia="仿宋" w:cs="Arial"/>
          <w:sz w:val="32"/>
          <w:szCs w:val="32"/>
          <w:lang w:val="en-US" w:eastAsia="zh-CN"/>
        </w:rPr>
        <w:t>拟定为10月26~28日在襄阳技师学院举行；</w:t>
      </w:r>
      <w:r>
        <w:rPr>
          <w:rFonts w:hint="eastAsia" w:ascii="仿宋" w:hAnsi="仿宋" w:eastAsia="仿宋"/>
          <w:sz w:val="32"/>
          <w:szCs w:val="32"/>
          <w:lang w:eastAsia="zh-CN"/>
        </w:rPr>
        <w:t>决赛于</w:t>
      </w:r>
      <w:r>
        <w:rPr>
          <w:rFonts w:hint="eastAsia" w:ascii="仿宋" w:hAnsi="仿宋" w:eastAsia="仿宋"/>
          <w:sz w:val="32"/>
          <w:szCs w:val="32"/>
          <w:lang w:val="en-US" w:eastAsia="zh-CN"/>
        </w:rPr>
        <w:t>11月16~18日在武汉举行。</w:t>
      </w:r>
    </w:p>
    <w:p>
      <w:pPr>
        <w:ind w:firstLine="640" w:firstLineChars="200"/>
        <w:rPr>
          <w:rFonts w:ascii="仿宋" w:hAnsi="仿宋" w:eastAsia="仿宋"/>
          <w:sz w:val="32"/>
          <w:szCs w:val="32"/>
        </w:rPr>
      </w:pPr>
      <w:r>
        <w:rPr>
          <w:rFonts w:ascii="仿宋" w:hAnsi="仿宋" w:eastAsia="仿宋"/>
          <w:sz w:val="32"/>
          <w:szCs w:val="32"/>
        </w:rPr>
        <w:t>竞赛为双人赛。任务A、B、C</w:t>
      </w:r>
      <w:r>
        <w:rPr>
          <w:rFonts w:hint="eastAsia" w:ascii="仿宋" w:hAnsi="仿宋" w:eastAsia="仿宋"/>
          <w:sz w:val="32"/>
          <w:szCs w:val="32"/>
        </w:rPr>
        <w:t>、D</w:t>
      </w:r>
      <w:r>
        <w:rPr>
          <w:rFonts w:ascii="仿宋" w:hAnsi="仿宋" w:eastAsia="仿宋"/>
          <w:sz w:val="32"/>
          <w:szCs w:val="32"/>
        </w:rPr>
        <w:t>由 2 名选手共同完成。竞赛任务、时间及分数分布参见表 2。</w:t>
      </w:r>
    </w:p>
    <w:p>
      <w:pPr>
        <w:jc w:val="center"/>
        <w:rPr>
          <w:rFonts w:ascii="仿宋" w:hAnsi="仿宋" w:eastAsia="仿宋"/>
          <w:sz w:val="32"/>
          <w:szCs w:val="32"/>
        </w:rPr>
      </w:pPr>
      <w:r>
        <w:rPr>
          <w:rStyle w:val="10"/>
          <w:rFonts w:hint="default"/>
        </w:rPr>
        <w:t xml:space="preserve">表 </w:t>
      </w:r>
      <w:r>
        <w:rPr>
          <w:rStyle w:val="11"/>
          <w:rFonts w:hint="default" w:ascii="仿宋" w:hAnsi="仿宋" w:eastAsia="仿宋"/>
        </w:rPr>
        <w:t xml:space="preserve">2 </w:t>
      </w:r>
      <w:r>
        <w:rPr>
          <w:rStyle w:val="10"/>
          <w:rFonts w:hint="default"/>
        </w:rPr>
        <w:t>竞赛任务、时间及分数权重</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977"/>
        <w:gridCol w:w="850"/>
        <w:gridCol w:w="851"/>
        <w:gridCol w:w="850"/>
        <w:gridCol w:w="851"/>
        <w:gridCol w:w="850"/>
        <w:gridCol w:w="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jc w:val="center"/>
              <w:rPr>
                <w:rFonts w:ascii="仿宋" w:hAnsi="仿宋" w:eastAsia="仿宋"/>
                <w:b/>
                <w:bCs/>
                <w:sz w:val="32"/>
                <w:szCs w:val="32"/>
              </w:rPr>
            </w:pPr>
            <w:r>
              <w:rPr>
                <w:rFonts w:hint="eastAsia" w:ascii="仿宋" w:hAnsi="仿宋" w:eastAsia="仿宋"/>
                <w:b/>
                <w:bCs/>
                <w:sz w:val="32"/>
                <w:szCs w:val="32"/>
              </w:rPr>
              <w:t>任务编号</w:t>
            </w:r>
          </w:p>
        </w:tc>
        <w:tc>
          <w:tcPr>
            <w:tcW w:w="2977" w:type="dxa"/>
            <w:vMerge w:val="restart"/>
            <w:vAlign w:val="center"/>
          </w:tcPr>
          <w:p>
            <w:pPr>
              <w:jc w:val="center"/>
              <w:rPr>
                <w:rFonts w:ascii="仿宋" w:hAnsi="仿宋" w:eastAsia="仿宋"/>
                <w:b/>
                <w:bCs/>
                <w:sz w:val="32"/>
                <w:szCs w:val="32"/>
              </w:rPr>
            </w:pPr>
            <w:r>
              <w:rPr>
                <w:rFonts w:hint="eastAsia" w:ascii="仿宋" w:hAnsi="仿宋" w:eastAsia="仿宋"/>
                <w:b/>
                <w:bCs/>
                <w:sz w:val="32"/>
                <w:szCs w:val="32"/>
              </w:rPr>
              <w:t>任务名称</w:t>
            </w:r>
          </w:p>
        </w:tc>
        <w:tc>
          <w:tcPr>
            <w:tcW w:w="850" w:type="dxa"/>
            <w:vMerge w:val="restart"/>
            <w:vAlign w:val="center"/>
          </w:tcPr>
          <w:p>
            <w:pPr>
              <w:jc w:val="center"/>
              <w:rPr>
                <w:rFonts w:ascii="仿宋" w:hAnsi="仿宋" w:eastAsia="仿宋"/>
                <w:b/>
                <w:bCs/>
                <w:sz w:val="32"/>
                <w:szCs w:val="32"/>
              </w:rPr>
            </w:pPr>
            <w:r>
              <w:rPr>
                <w:rFonts w:hint="eastAsia" w:ascii="仿宋" w:hAnsi="仿宋" w:eastAsia="仿宋"/>
                <w:b/>
                <w:bCs/>
                <w:sz w:val="32"/>
                <w:szCs w:val="32"/>
              </w:rPr>
              <w:t>竞赛时间</w:t>
            </w:r>
          </w:p>
          <w:p>
            <w:pPr>
              <w:jc w:val="center"/>
              <w:rPr>
                <w:rFonts w:ascii="仿宋" w:hAnsi="仿宋" w:eastAsia="仿宋"/>
                <w:b/>
                <w:bCs/>
                <w:sz w:val="32"/>
                <w:szCs w:val="32"/>
              </w:rPr>
            </w:pPr>
            <w:r>
              <w:rPr>
                <w:rFonts w:hint="eastAsia" w:ascii="仿宋" w:hAnsi="仿宋" w:eastAsia="仿宋"/>
                <w:b/>
                <w:bCs/>
                <w:sz w:val="32"/>
                <w:szCs w:val="32"/>
              </w:rPr>
              <w:t>m</w:t>
            </w:r>
            <w:r>
              <w:rPr>
                <w:rFonts w:ascii="仿宋" w:hAnsi="仿宋" w:eastAsia="仿宋"/>
                <w:b/>
                <w:bCs/>
                <w:sz w:val="32"/>
                <w:szCs w:val="32"/>
              </w:rPr>
              <w:t>in</w:t>
            </w:r>
          </w:p>
        </w:tc>
        <w:tc>
          <w:tcPr>
            <w:tcW w:w="4169" w:type="dxa"/>
            <w:gridSpan w:val="5"/>
            <w:vAlign w:val="center"/>
          </w:tcPr>
          <w:p>
            <w:pPr>
              <w:jc w:val="center"/>
              <w:rPr>
                <w:rFonts w:ascii="仿宋" w:hAnsi="仿宋" w:eastAsia="仿宋"/>
                <w:b/>
                <w:bCs/>
                <w:sz w:val="32"/>
                <w:szCs w:val="32"/>
              </w:rPr>
            </w:pPr>
            <w:r>
              <w:rPr>
                <w:rFonts w:hint="eastAsia" w:ascii="仿宋" w:hAnsi="仿宋" w:eastAsia="仿宋"/>
                <w:b/>
                <w:bCs/>
                <w:sz w:val="32"/>
                <w:szCs w:val="32"/>
              </w:rPr>
              <w:t>考核点及分数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仿宋" w:hAnsi="仿宋" w:eastAsia="仿宋"/>
                <w:b/>
                <w:bCs/>
                <w:sz w:val="32"/>
                <w:szCs w:val="32"/>
              </w:rPr>
            </w:pPr>
          </w:p>
        </w:tc>
        <w:tc>
          <w:tcPr>
            <w:tcW w:w="2977" w:type="dxa"/>
            <w:vMerge w:val="continue"/>
            <w:vAlign w:val="center"/>
          </w:tcPr>
          <w:p>
            <w:pPr>
              <w:jc w:val="center"/>
              <w:rPr>
                <w:rFonts w:ascii="仿宋" w:hAnsi="仿宋" w:eastAsia="仿宋"/>
                <w:b/>
                <w:bCs/>
                <w:sz w:val="32"/>
                <w:szCs w:val="32"/>
              </w:rPr>
            </w:pPr>
          </w:p>
        </w:tc>
        <w:tc>
          <w:tcPr>
            <w:tcW w:w="850" w:type="dxa"/>
            <w:vMerge w:val="continue"/>
            <w:vAlign w:val="center"/>
          </w:tcPr>
          <w:p>
            <w:pPr>
              <w:jc w:val="center"/>
              <w:rPr>
                <w:rFonts w:ascii="仿宋" w:hAnsi="仿宋" w:eastAsia="仿宋"/>
                <w:b/>
                <w:bCs/>
                <w:sz w:val="32"/>
                <w:szCs w:val="32"/>
              </w:rPr>
            </w:pPr>
          </w:p>
        </w:tc>
        <w:tc>
          <w:tcPr>
            <w:tcW w:w="851" w:type="dxa"/>
            <w:vAlign w:val="center"/>
          </w:tcPr>
          <w:p>
            <w:pPr>
              <w:jc w:val="center"/>
              <w:rPr>
                <w:rFonts w:ascii="仿宋" w:hAnsi="仿宋" w:eastAsia="仿宋"/>
                <w:b/>
                <w:bCs/>
                <w:sz w:val="32"/>
                <w:szCs w:val="32"/>
              </w:rPr>
            </w:pPr>
            <w:r>
              <w:rPr>
                <w:rFonts w:hint="eastAsia" w:ascii="仿宋" w:hAnsi="仿宋" w:eastAsia="仿宋"/>
                <w:b/>
                <w:bCs/>
                <w:sz w:val="32"/>
                <w:szCs w:val="32"/>
              </w:rPr>
              <w:t>P</w:t>
            </w:r>
            <w:r>
              <w:rPr>
                <w:rFonts w:ascii="仿宋" w:hAnsi="仿宋" w:eastAsia="仿宋"/>
                <w:b/>
                <w:bCs/>
                <w:sz w:val="32"/>
                <w:szCs w:val="32"/>
              </w:rPr>
              <w:t>LC</w:t>
            </w:r>
          </w:p>
          <w:p>
            <w:pPr>
              <w:jc w:val="center"/>
              <w:rPr>
                <w:rFonts w:ascii="仿宋" w:hAnsi="仿宋" w:eastAsia="仿宋"/>
                <w:b/>
                <w:bCs/>
                <w:sz w:val="32"/>
                <w:szCs w:val="32"/>
              </w:rPr>
            </w:pPr>
            <w:r>
              <w:rPr>
                <w:rFonts w:hint="eastAsia" w:ascii="仿宋" w:hAnsi="仿宋" w:eastAsia="仿宋"/>
                <w:b/>
                <w:bCs/>
                <w:sz w:val="32"/>
                <w:szCs w:val="32"/>
              </w:rPr>
              <w:t>功能</w:t>
            </w:r>
          </w:p>
        </w:tc>
        <w:tc>
          <w:tcPr>
            <w:tcW w:w="850" w:type="dxa"/>
            <w:vAlign w:val="center"/>
          </w:tcPr>
          <w:p>
            <w:pPr>
              <w:jc w:val="center"/>
              <w:rPr>
                <w:rFonts w:ascii="仿宋" w:hAnsi="仿宋" w:eastAsia="仿宋"/>
                <w:b/>
                <w:bCs/>
                <w:sz w:val="32"/>
                <w:szCs w:val="32"/>
              </w:rPr>
            </w:pPr>
            <w:r>
              <w:rPr>
                <w:rFonts w:hint="eastAsia" w:ascii="仿宋" w:hAnsi="仿宋" w:eastAsia="仿宋"/>
                <w:b/>
                <w:bCs/>
                <w:sz w:val="32"/>
                <w:szCs w:val="32"/>
              </w:rPr>
              <w:t>I</w:t>
            </w:r>
            <w:r>
              <w:rPr>
                <w:rFonts w:ascii="仿宋" w:hAnsi="仿宋" w:eastAsia="仿宋"/>
                <w:b/>
                <w:bCs/>
                <w:sz w:val="32"/>
                <w:szCs w:val="32"/>
              </w:rPr>
              <w:t>/O</w:t>
            </w:r>
          </w:p>
          <w:p>
            <w:pPr>
              <w:jc w:val="center"/>
              <w:rPr>
                <w:rFonts w:ascii="仿宋" w:hAnsi="仿宋" w:eastAsia="仿宋"/>
                <w:b/>
                <w:bCs/>
                <w:sz w:val="32"/>
                <w:szCs w:val="32"/>
              </w:rPr>
            </w:pPr>
            <w:r>
              <w:rPr>
                <w:rFonts w:hint="eastAsia" w:ascii="仿宋" w:hAnsi="仿宋" w:eastAsia="仿宋"/>
                <w:b/>
                <w:bCs/>
                <w:sz w:val="32"/>
                <w:szCs w:val="32"/>
              </w:rPr>
              <w:t>接线</w:t>
            </w:r>
          </w:p>
        </w:tc>
        <w:tc>
          <w:tcPr>
            <w:tcW w:w="851" w:type="dxa"/>
            <w:vAlign w:val="center"/>
          </w:tcPr>
          <w:p>
            <w:pPr>
              <w:jc w:val="center"/>
              <w:rPr>
                <w:rFonts w:ascii="仿宋" w:hAnsi="仿宋" w:eastAsia="仿宋"/>
                <w:b/>
                <w:bCs/>
                <w:sz w:val="32"/>
                <w:szCs w:val="32"/>
              </w:rPr>
            </w:pPr>
            <w:r>
              <w:rPr>
                <w:rFonts w:hint="eastAsia" w:ascii="仿宋" w:hAnsi="仿宋" w:eastAsia="仿宋"/>
                <w:b/>
                <w:bCs/>
                <w:sz w:val="32"/>
                <w:szCs w:val="32"/>
              </w:rPr>
              <w:t>专业技术规范</w:t>
            </w:r>
          </w:p>
        </w:tc>
        <w:tc>
          <w:tcPr>
            <w:tcW w:w="850" w:type="dxa"/>
            <w:vAlign w:val="center"/>
          </w:tcPr>
          <w:p>
            <w:pPr>
              <w:jc w:val="center"/>
              <w:rPr>
                <w:rFonts w:ascii="仿宋" w:hAnsi="仿宋" w:eastAsia="仿宋"/>
                <w:b/>
                <w:bCs/>
                <w:sz w:val="32"/>
                <w:szCs w:val="32"/>
              </w:rPr>
            </w:pPr>
            <w:r>
              <w:rPr>
                <w:rFonts w:hint="eastAsia" w:ascii="仿宋" w:hAnsi="仿宋" w:eastAsia="仿宋"/>
                <w:b/>
                <w:bCs/>
                <w:sz w:val="32"/>
                <w:szCs w:val="32"/>
              </w:rPr>
              <w:t>时间与效率</w:t>
            </w:r>
          </w:p>
        </w:tc>
        <w:tc>
          <w:tcPr>
            <w:tcW w:w="767" w:type="dxa"/>
            <w:vAlign w:val="center"/>
          </w:tcPr>
          <w:p>
            <w:pPr>
              <w:jc w:val="center"/>
              <w:rPr>
                <w:rFonts w:ascii="仿宋" w:hAnsi="仿宋" w:eastAsia="仿宋"/>
                <w:b/>
                <w:bCs/>
                <w:sz w:val="32"/>
                <w:szCs w:val="32"/>
              </w:rPr>
            </w:pPr>
            <w:r>
              <w:rPr>
                <w:rFonts w:hint="eastAsia" w:ascii="仿宋" w:hAnsi="仿宋" w:eastAsia="仿宋"/>
                <w:b/>
                <w:bCs/>
                <w:sz w:val="32"/>
                <w:szCs w:val="32"/>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rPr>
                <w:rFonts w:ascii="仿宋" w:hAnsi="仿宋" w:eastAsia="仿宋"/>
                <w:sz w:val="32"/>
                <w:szCs w:val="32"/>
              </w:rPr>
            </w:pPr>
            <w:r>
              <w:rPr>
                <w:rFonts w:hint="eastAsia" w:ascii="仿宋" w:hAnsi="仿宋" w:eastAsia="仿宋"/>
                <w:sz w:val="32"/>
                <w:szCs w:val="32"/>
              </w:rPr>
              <w:t>A</w:t>
            </w:r>
          </w:p>
        </w:tc>
        <w:tc>
          <w:tcPr>
            <w:tcW w:w="2977" w:type="dxa"/>
          </w:tcPr>
          <w:p>
            <w:pPr>
              <w:kinsoku/>
              <w:autoSpaceDE/>
              <w:autoSpaceDN/>
              <w:adjustRightInd/>
              <w:snapToGrid/>
              <w:textAlignment w:val="auto"/>
            </w:pPr>
            <w:r>
              <w:rPr>
                <w:rStyle w:val="10"/>
                <w:rFonts w:hint="default"/>
              </w:rPr>
              <w:t>已知单元安装编程、调试及运行</w:t>
            </w:r>
          </w:p>
        </w:tc>
        <w:tc>
          <w:tcPr>
            <w:tcW w:w="850" w:type="dxa"/>
            <w:vAlign w:val="center"/>
          </w:tcPr>
          <w:p>
            <w:pPr>
              <w:jc w:val="center"/>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20</w:t>
            </w:r>
          </w:p>
        </w:tc>
        <w:tc>
          <w:tcPr>
            <w:tcW w:w="851" w:type="dxa"/>
            <w:vAlign w:val="center"/>
          </w:tcPr>
          <w:p>
            <w:pPr>
              <w:jc w:val="center"/>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4</w:t>
            </w:r>
          </w:p>
        </w:tc>
        <w:tc>
          <w:tcPr>
            <w:tcW w:w="850" w:type="dxa"/>
            <w:vAlign w:val="center"/>
          </w:tcPr>
          <w:p>
            <w:pPr>
              <w:jc w:val="center"/>
              <w:rPr>
                <w:rFonts w:ascii="仿宋" w:hAnsi="仿宋" w:eastAsia="仿宋"/>
                <w:sz w:val="32"/>
                <w:szCs w:val="32"/>
              </w:rPr>
            </w:pPr>
            <w:r>
              <w:rPr>
                <w:rFonts w:hint="eastAsia" w:ascii="仿宋" w:hAnsi="仿宋" w:eastAsia="仿宋"/>
                <w:sz w:val="32"/>
                <w:szCs w:val="32"/>
              </w:rPr>
              <w:t>5</w:t>
            </w:r>
          </w:p>
        </w:tc>
        <w:tc>
          <w:tcPr>
            <w:tcW w:w="851" w:type="dxa"/>
            <w:vAlign w:val="center"/>
          </w:tcPr>
          <w:p>
            <w:pPr>
              <w:jc w:val="center"/>
              <w:rPr>
                <w:rFonts w:ascii="仿宋" w:hAnsi="仿宋" w:eastAsia="仿宋"/>
                <w:sz w:val="32"/>
                <w:szCs w:val="32"/>
              </w:rPr>
            </w:pPr>
            <w:r>
              <w:rPr>
                <w:rFonts w:hint="eastAsia" w:ascii="仿宋" w:hAnsi="仿宋" w:eastAsia="仿宋"/>
                <w:sz w:val="32"/>
                <w:szCs w:val="32"/>
              </w:rPr>
              <w:t>3</w:t>
            </w:r>
          </w:p>
        </w:tc>
        <w:tc>
          <w:tcPr>
            <w:tcW w:w="850" w:type="dxa"/>
            <w:vAlign w:val="center"/>
          </w:tcPr>
          <w:p>
            <w:pPr>
              <w:jc w:val="center"/>
              <w:rPr>
                <w:rFonts w:ascii="仿宋" w:hAnsi="仿宋" w:eastAsia="仿宋"/>
                <w:sz w:val="32"/>
                <w:szCs w:val="32"/>
              </w:rPr>
            </w:pPr>
          </w:p>
        </w:tc>
        <w:tc>
          <w:tcPr>
            <w:tcW w:w="767" w:type="dxa"/>
            <w:vAlign w:val="center"/>
          </w:tcPr>
          <w:p>
            <w:pPr>
              <w:jc w:val="center"/>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rPr>
                <w:rFonts w:ascii="仿宋" w:hAnsi="仿宋" w:eastAsia="仿宋"/>
                <w:sz w:val="32"/>
                <w:szCs w:val="32"/>
              </w:rPr>
            </w:pPr>
            <w:r>
              <w:rPr>
                <w:rFonts w:hint="eastAsia" w:ascii="仿宋" w:hAnsi="仿宋" w:eastAsia="仿宋"/>
                <w:sz w:val="32"/>
                <w:szCs w:val="32"/>
              </w:rPr>
              <w:t>B</w:t>
            </w:r>
          </w:p>
        </w:tc>
        <w:tc>
          <w:tcPr>
            <w:tcW w:w="2977" w:type="dxa"/>
          </w:tcPr>
          <w:p>
            <w:pPr>
              <w:kinsoku/>
              <w:autoSpaceDE/>
              <w:autoSpaceDN/>
              <w:adjustRightInd/>
              <w:snapToGrid/>
              <w:textAlignment w:val="auto"/>
              <w:rPr>
                <w:rStyle w:val="10"/>
                <w:rFonts w:hint="default"/>
              </w:rPr>
            </w:pPr>
            <w:r>
              <w:rPr>
                <w:rStyle w:val="10"/>
                <w:rFonts w:hint="default"/>
              </w:rPr>
              <w:t>已知单元安维护及优化</w:t>
            </w:r>
          </w:p>
        </w:tc>
        <w:tc>
          <w:tcPr>
            <w:tcW w:w="850" w:type="dxa"/>
            <w:vAlign w:val="center"/>
          </w:tcPr>
          <w:p>
            <w:pPr>
              <w:jc w:val="center"/>
              <w:rPr>
                <w:rFonts w:ascii="仿宋" w:hAnsi="仿宋" w:eastAsia="仿宋"/>
                <w:sz w:val="32"/>
                <w:szCs w:val="32"/>
              </w:rPr>
            </w:pPr>
            <w:r>
              <w:rPr>
                <w:rFonts w:ascii="仿宋" w:hAnsi="仿宋" w:eastAsia="仿宋"/>
                <w:sz w:val="32"/>
                <w:szCs w:val="32"/>
              </w:rPr>
              <w:t>100</w:t>
            </w:r>
          </w:p>
        </w:tc>
        <w:tc>
          <w:tcPr>
            <w:tcW w:w="851" w:type="dxa"/>
            <w:vAlign w:val="center"/>
          </w:tcPr>
          <w:p>
            <w:pPr>
              <w:jc w:val="center"/>
              <w:rPr>
                <w:rFonts w:ascii="仿宋" w:hAnsi="仿宋" w:eastAsia="仿宋"/>
                <w:sz w:val="32"/>
                <w:szCs w:val="32"/>
              </w:rPr>
            </w:pPr>
            <w:r>
              <w:rPr>
                <w:rFonts w:hint="eastAsia" w:ascii="仿宋" w:hAnsi="仿宋" w:eastAsia="仿宋"/>
                <w:sz w:val="32"/>
                <w:szCs w:val="32"/>
              </w:rPr>
              <w:t>8</w:t>
            </w:r>
          </w:p>
        </w:tc>
        <w:tc>
          <w:tcPr>
            <w:tcW w:w="850" w:type="dxa"/>
            <w:vAlign w:val="center"/>
          </w:tcPr>
          <w:p>
            <w:pPr>
              <w:jc w:val="center"/>
              <w:rPr>
                <w:rFonts w:ascii="仿宋" w:hAnsi="仿宋" w:eastAsia="仿宋"/>
                <w:sz w:val="32"/>
                <w:szCs w:val="32"/>
              </w:rPr>
            </w:pPr>
            <w:r>
              <w:rPr>
                <w:rFonts w:hint="eastAsia" w:ascii="仿宋" w:hAnsi="仿宋" w:eastAsia="仿宋"/>
                <w:sz w:val="32"/>
                <w:szCs w:val="32"/>
              </w:rPr>
              <w:t>2</w:t>
            </w:r>
          </w:p>
        </w:tc>
        <w:tc>
          <w:tcPr>
            <w:tcW w:w="851" w:type="dxa"/>
            <w:vAlign w:val="center"/>
          </w:tcPr>
          <w:p>
            <w:pPr>
              <w:jc w:val="center"/>
              <w:rPr>
                <w:rFonts w:ascii="仿宋" w:hAnsi="仿宋" w:eastAsia="仿宋"/>
                <w:sz w:val="32"/>
                <w:szCs w:val="32"/>
              </w:rPr>
            </w:pPr>
            <w:r>
              <w:rPr>
                <w:rFonts w:hint="eastAsia" w:ascii="仿宋" w:hAnsi="仿宋" w:eastAsia="仿宋"/>
                <w:sz w:val="32"/>
                <w:szCs w:val="32"/>
              </w:rPr>
              <w:t>3</w:t>
            </w:r>
          </w:p>
        </w:tc>
        <w:tc>
          <w:tcPr>
            <w:tcW w:w="850" w:type="dxa"/>
            <w:vAlign w:val="center"/>
          </w:tcPr>
          <w:p>
            <w:pPr>
              <w:jc w:val="center"/>
              <w:rPr>
                <w:rFonts w:ascii="仿宋" w:hAnsi="仿宋" w:eastAsia="仿宋"/>
                <w:sz w:val="32"/>
                <w:szCs w:val="32"/>
              </w:rPr>
            </w:pPr>
          </w:p>
        </w:tc>
        <w:tc>
          <w:tcPr>
            <w:tcW w:w="767" w:type="dxa"/>
            <w:vAlign w:val="center"/>
          </w:tcPr>
          <w:p>
            <w:pPr>
              <w:jc w:val="center"/>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rPr>
                <w:rFonts w:ascii="仿宋" w:hAnsi="仿宋" w:eastAsia="仿宋"/>
                <w:sz w:val="32"/>
                <w:szCs w:val="32"/>
              </w:rPr>
            </w:pPr>
            <w:r>
              <w:rPr>
                <w:rFonts w:hint="eastAsia" w:ascii="仿宋" w:hAnsi="仿宋" w:eastAsia="仿宋"/>
                <w:sz w:val="32"/>
                <w:szCs w:val="32"/>
              </w:rPr>
              <w:t>C</w:t>
            </w:r>
          </w:p>
        </w:tc>
        <w:tc>
          <w:tcPr>
            <w:tcW w:w="2977" w:type="dxa"/>
          </w:tcPr>
          <w:p>
            <w:pPr>
              <w:kinsoku/>
              <w:autoSpaceDE/>
              <w:autoSpaceDN/>
              <w:adjustRightInd/>
              <w:snapToGrid/>
              <w:textAlignment w:val="auto"/>
            </w:pPr>
            <w:r>
              <w:rPr>
                <w:rStyle w:val="10"/>
                <w:rFonts w:hint="default"/>
              </w:rPr>
              <w:t>生产线的安装、编程、调试及运行</w:t>
            </w:r>
          </w:p>
        </w:tc>
        <w:tc>
          <w:tcPr>
            <w:tcW w:w="850" w:type="dxa"/>
            <w:vAlign w:val="center"/>
          </w:tcPr>
          <w:p>
            <w:pPr>
              <w:jc w:val="center"/>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20</w:t>
            </w:r>
          </w:p>
        </w:tc>
        <w:tc>
          <w:tcPr>
            <w:tcW w:w="851" w:type="dxa"/>
            <w:vAlign w:val="center"/>
          </w:tcPr>
          <w:p>
            <w:pPr>
              <w:jc w:val="center"/>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2</w:t>
            </w:r>
          </w:p>
        </w:tc>
        <w:tc>
          <w:tcPr>
            <w:tcW w:w="850" w:type="dxa"/>
            <w:vAlign w:val="center"/>
          </w:tcPr>
          <w:p>
            <w:pPr>
              <w:jc w:val="center"/>
              <w:rPr>
                <w:rFonts w:ascii="仿宋" w:hAnsi="仿宋" w:eastAsia="仿宋"/>
                <w:sz w:val="32"/>
                <w:szCs w:val="32"/>
              </w:rPr>
            </w:pPr>
            <w:r>
              <w:rPr>
                <w:rFonts w:hint="eastAsia" w:ascii="仿宋" w:hAnsi="仿宋" w:eastAsia="仿宋"/>
                <w:sz w:val="32"/>
                <w:szCs w:val="32"/>
              </w:rPr>
              <w:t>5</w:t>
            </w:r>
          </w:p>
        </w:tc>
        <w:tc>
          <w:tcPr>
            <w:tcW w:w="851" w:type="dxa"/>
            <w:vAlign w:val="center"/>
          </w:tcPr>
          <w:p>
            <w:pPr>
              <w:jc w:val="center"/>
              <w:rPr>
                <w:rFonts w:ascii="仿宋" w:hAnsi="仿宋" w:eastAsia="仿宋"/>
                <w:sz w:val="32"/>
                <w:szCs w:val="32"/>
              </w:rPr>
            </w:pPr>
            <w:r>
              <w:rPr>
                <w:rFonts w:hint="eastAsia" w:ascii="仿宋" w:hAnsi="仿宋" w:eastAsia="仿宋"/>
                <w:sz w:val="32"/>
                <w:szCs w:val="32"/>
              </w:rPr>
              <w:t>5</w:t>
            </w:r>
          </w:p>
        </w:tc>
        <w:tc>
          <w:tcPr>
            <w:tcW w:w="850" w:type="dxa"/>
            <w:vAlign w:val="center"/>
          </w:tcPr>
          <w:p>
            <w:pPr>
              <w:jc w:val="center"/>
              <w:rPr>
                <w:rFonts w:ascii="仿宋" w:hAnsi="仿宋" w:eastAsia="仿宋"/>
                <w:sz w:val="32"/>
                <w:szCs w:val="32"/>
              </w:rPr>
            </w:pPr>
            <w:r>
              <w:rPr>
                <w:rFonts w:hint="eastAsia" w:ascii="仿宋" w:hAnsi="仿宋" w:eastAsia="仿宋"/>
                <w:sz w:val="32"/>
                <w:szCs w:val="32"/>
              </w:rPr>
              <w:t>3</w:t>
            </w:r>
          </w:p>
        </w:tc>
        <w:tc>
          <w:tcPr>
            <w:tcW w:w="767" w:type="dxa"/>
            <w:vAlign w:val="center"/>
          </w:tcPr>
          <w:p>
            <w:pPr>
              <w:jc w:val="center"/>
              <w:rPr>
                <w:rFonts w:ascii="仿宋" w:hAnsi="仿宋" w:eastAsia="仿宋"/>
                <w:sz w:val="32"/>
                <w:szCs w:val="32"/>
              </w:rPr>
            </w:pPr>
            <w:r>
              <w:rPr>
                <w:rFonts w:hint="eastAsia" w:ascii="仿宋" w:hAnsi="仿宋" w:eastAsia="仿宋"/>
                <w:sz w:val="32"/>
                <w:szCs w:val="32"/>
              </w:rPr>
              <w:t>3</w:t>
            </w:r>
            <w:r>
              <w:rPr>
                <w:rFonts w:ascii="仿宋" w:hAnsi="仿宋" w:eastAsia="仿宋"/>
                <w:sz w:val="32"/>
                <w:szCs w:val="3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rPr>
                <w:rFonts w:ascii="仿宋" w:hAnsi="仿宋" w:eastAsia="仿宋"/>
                <w:sz w:val="32"/>
                <w:szCs w:val="32"/>
              </w:rPr>
            </w:pPr>
            <w:r>
              <w:rPr>
                <w:rFonts w:hint="eastAsia" w:ascii="仿宋" w:hAnsi="仿宋" w:eastAsia="仿宋"/>
                <w:sz w:val="32"/>
                <w:szCs w:val="32"/>
              </w:rPr>
              <w:t>D</w:t>
            </w:r>
          </w:p>
        </w:tc>
        <w:tc>
          <w:tcPr>
            <w:tcW w:w="2977" w:type="dxa"/>
          </w:tcPr>
          <w:p>
            <w:pPr>
              <w:kinsoku/>
              <w:autoSpaceDE/>
              <w:autoSpaceDN/>
              <w:adjustRightInd/>
              <w:snapToGrid/>
              <w:textAlignment w:val="auto"/>
            </w:pPr>
            <w:r>
              <w:rPr>
                <w:rStyle w:val="10"/>
                <w:rFonts w:hint="default"/>
              </w:rPr>
              <w:t>生产线的安装、编程、调试、运行及优化</w:t>
            </w:r>
          </w:p>
        </w:tc>
        <w:tc>
          <w:tcPr>
            <w:tcW w:w="850" w:type="dxa"/>
            <w:vAlign w:val="center"/>
          </w:tcPr>
          <w:p>
            <w:pPr>
              <w:jc w:val="center"/>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20</w:t>
            </w:r>
          </w:p>
        </w:tc>
        <w:tc>
          <w:tcPr>
            <w:tcW w:w="851" w:type="dxa"/>
            <w:vAlign w:val="center"/>
          </w:tcPr>
          <w:p>
            <w:pPr>
              <w:jc w:val="center"/>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0</w:t>
            </w:r>
          </w:p>
        </w:tc>
        <w:tc>
          <w:tcPr>
            <w:tcW w:w="850" w:type="dxa"/>
            <w:vAlign w:val="center"/>
          </w:tcPr>
          <w:p>
            <w:pPr>
              <w:jc w:val="center"/>
              <w:rPr>
                <w:rFonts w:ascii="仿宋" w:hAnsi="仿宋" w:eastAsia="仿宋"/>
                <w:sz w:val="32"/>
                <w:szCs w:val="32"/>
              </w:rPr>
            </w:pPr>
            <w:r>
              <w:rPr>
                <w:rFonts w:hint="eastAsia" w:ascii="仿宋" w:hAnsi="仿宋" w:eastAsia="仿宋"/>
                <w:sz w:val="32"/>
                <w:szCs w:val="32"/>
              </w:rPr>
              <w:t>4</w:t>
            </w:r>
          </w:p>
        </w:tc>
        <w:tc>
          <w:tcPr>
            <w:tcW w:w="851" w:type="dxa"/>
            <w:vAlign w:val="center"/>
          </w:tcPr>
          <w:p>
            <w:pPr>
              <w:jc w:val="center"/>
              <w:rPr>
                <w:rFonts w:ascii="仿宋" w:hAnsi="仿宋" w:eastAsia="仿宋"/>
                <w:sz w:val="32"/>
                <w:szCs w:val="32"/>
              </w:rPr>
            </w:pPr>
            <w:r>
              <w:rPr>
                <w:rFonts w:hint="eastAsia" w:ascii="仿宋" w:hAnsi="仿宋" w:eastAsia="仿宋"/>
                <w:sz w:val="32"/>
                <w:szCs w:val="32"/>
              </w:rPr>
              <w:t>3</w:t>
            </w:r>
          </w:p>
        </w:tc>
        <w:tc>
          <w:tcPr>
            <w:tcW w:w="850" w:type="dxa"/>
            <w:vAlign w:val="center"/>
          </w:tcPr>
          <w:p>
            <w:pPr>
              <w:jc w:val="center"/>
              <w:rPr>
                <w:rFonts w:ascii="仿宋" w:hAnsi="仿宋" w:eastAsia="仿宋"/>
                <w:sz w:val="32"/>
                <w:szCs w:val="32"/>
              </w:rPr>
            </w:pPr>
            <w:r>
              <w:rPr>
                <w:rFonts w:hint="eastAsia" w:ascii="仿宋" w:hAnsi="仿宋" w:eastAsia="仿宋"/>
                <w:sz w:val="32"/>
                <w:szCs w:val="32"/>
              </w:rPr>
              <w:t>3</w:t>
            </w:r>
          </w:p>
        </w:tc>
        <w:tc>
          <w:tcPr>
            <w:tcW w:w="767" w:type="dxa"/>
            <w:vAlign w:val="center"/>
          </w:tcPr>
          <w:p>
            <w:pPr>
              <w:jc w:val="center"/>
              <w:rPr>
                <w:rFonts w:ascii="仿宋" w:hAnsi="仿宋" w:eastAsia="仿宋"/>
                <w:sz w:val="32"/>
                <w:szCs w:val="32"/>
              </w:rPr>
            </w:pPr>
            <w:r>
              <w:rPr>
                <w:rFonts w:hint="eastAsia" w:ascii="仿宋" w:hAnsi="仿宋" w:eastAsia="仿宋"/>
                <w:sz w:val="32"/>
                <w:szCs w:val="32"/>
              </w:rPr>
              <w:t>3</w:t>
            </w:r>
            <w:r>
              <w:rPr>
                <w:rFonts w:ascii="仿宋" w:hAnsi="仿宋" w:eastAsia="仿宋"/>
                <w:sz w:val="32"/>
                <w:szCs w:val="3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3794" w:type="dxa"/>
            <w:gridSpan w:val="2"/>
            <w:vAlign w:val="center"/>
          </w:tcPr>
          <w:p>
            <w:pPr>
              <w:jc w:val="center"/>
              <w:rPr>
                <w:rFonts w:ascii="仿宋" w:hAnsi="仿宋" w:eastAsia="仿宋"/>
                <w:sz w:val="32"/>
                <w:szCs w:val="32"/>
              </w:rPr>
            </w:pPr>
            <w:r>
              <w:rPr>
                <w:rFonts w:hint="eastAsia" w:ascii="仿宋" w:hAnsi="仿宋" w:eastAsia="仿宋"/>
                <w:sz w:val="32"/>
                <w:szCs w:val="32"/>
              </w:rPr>
              <w:t>总计</w:t>
            </w:r>
          </w:p>
        </w:tc>
        <w:tc>
          <w:tcPr>
            <w:tcW w:w="850" w:type="dxa"/>
            <w:vAlign w:val="center"/>
          </w:tcPr>
          <w:p>
            <w:pPr>
              <w:jc w:val="center"/>
              <w:rPr>
                <w:rFonts w:ascii="仿宋" w:hAnsi="仿宋" w:eastAsia="仿宋"/>
                <w:sz w:val="32"/>
                <w:szCs w:val="32"/>
              </w:rPr>
            </w:pPr>
            <w:r>
              <w:rPr>
                <w:rFonts w:ascii="仿宋" w:hAnsi="仿宋" w:eastAsia="仿宋"/>
                <w:sz w:val="32"/>
                <w:szCs w:val="32"/>
              </w:rPr>
              <w:t>460</w:t>
            </w:r>
          </w:p>
        </w:tc>
        <w:tc>
          <w:tcPr>
            <w:tcW w:w="851" w:type="dxa"/>
            <w:vAlign w:val="center"/>
          </w:tcPr>
          <w:p>
            <w:pPr>
              <w:jc w:val="center"/>
              <w:rPr>
                <w:rFonts w:ascii="仿宋" w:hAnsi="仿宋" w:eastAsia="仿宋"/>
                <w:sz w:val="32"/>
                <w:szCs w:val="32"/>
              </w:rPr>
            </w:pPr>
            <w:r>
              <w:rPr>
                <w:rFonts w:hint="eastAsia" w:ascii="仿宋" w:hAnsi="仿宋" w:eastAsia="仿宋"/>
                <w:sz w:val="32"/>
                <w:szCs w:val="32"/>
              </w:rPr>
              <w:t>6</w:t>
            </w:r>
            <w:r>
              <w:rPr>
                <w:rFonts w:ascii="仿宋" w:hAnsi="仿宋" w:eastAsia="仿宋"/>
                <w:sz w:val="32"/>
                <w:szCs w:val="32"/>
              </w:rPr>
              <w:t>4</w:t>
            </w:r>
          </w:p>
        </w:tc>
        <w:tc>
          <w:tcPr>
            <w:tcW w:w="850" w:type="dxa"/>
            <w:vAlign w:val="center"/>
          </w:tcPr>
          <w:p>
            <w:pPr>
              <w:jc w:val="center"/>
              <w:rPr>
                <w:rFonts w:ascii="仿宋" w:hAnsi="仿宋" w:eastAsia="仿宋"/>
                <w:sz w:val="32"/>
                <w:szCs w:val="32"/>
              </w:rPr>
            </w:pPr>
            <w:r>
              <w:rPr>
                <w:rFonts w:ascii="仿宋" w:hAnsi="仿宋" w:eastAsia="仿宋"/>
                <w:sz w:val="32"/>
                <w:szCs w:val="32"/>
              </w:rPr>
              <w:t>16</w:t>
            </w:r>
          </w:p>
        </w:tc>
        <w:tc>
          <w:tcPr>
            <w:tcW w:w="851" w:type="dxa"/>
            <w:vAlign w:val="center"/>
          </w:tcPr>
          <w:p>
            <w:pPr>
              <w:jc w:val="center"/>
              <w:rPr>
                <w:rFonts w:ascii="仿宋" w:hAnsi="仿宋" w:eastAsia="仿宋"/>
                <w:sz w:val="32"/>
                <w:szCs w:val="32"/>
              </w:rPr>
            </w:pPr>
            <w:r>
              <w:rPr>
                <w:rFonts w:ascii="仿宋" w:hAnsi="仿宋" w:eastAsia="仿宋"/>
                <w:sz w:val="32"/>
                <w:szCs w:val="32"/>
              </w:rPr>
              <w:t>14</w:t>
            </w:r>
          </w:p>
        </w:tc>
        <w:tc>
          <w:tcPr>
            <w:tcW w:w="850" w:type="dxa"/>
            <w:vAlign w:val="center"/>
          </w:tcPr>
          <w:p>
            <w:pPr>
              <w:jc w:val="center"/>
              <w:rPr>
                <w:rFonts w:ascii="仿宋" w:hAnsi="仿宋" w:eastAsia="仿宋"/>
                <w:sz w:val="32"/>
                <w:szCs w:val="32"/>
              </w:rPr>
            </w:pPr>
            <w:r>
              <w:rPr>
                <w:rFonts w:ascii="仿宋" w:hAnsi="仿宋" w:eastAsia="仿宋"/>
                <w:sz w:val="32"/>
                <w:szCs w:val="32"/>
              </w:rPr>
              <w:t>6</w:t>
            </w:r>
          </w:p>
        </w:tc>
        <w:tc>
          <w:tcPr>
            <w:tcW w:w="767" w:type="dxa"/>
            <w:vAlign w:val="center"/>
          </w:tcPr>
          <w:p>
            <w:pPr>
              <w:jc w:val="center"/>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00</w:t>
            </w:r>
          </w:p>
        </w:tc>
      </w:tr>
    </w:tbl>
    <w:p>
      <w:pPr>
        <w:rPr>
          <w:rFonts w:ascii="仿宋" w:hAnsi="仿宋" w:eastAsia="仿宋"/>
          <w:sz w:val="32"/>
          <w:szCs w:val="32"/>
        </w:rPr>
      </w:pPr>
    </w:p>
    <w:p>
      <w:pPr>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w:t>
      </w:r>
      <w:r>
        <w:rPr>
          <w:rFonts w:ascii="仿宋" w:hAnsi="仿宋" w:eastAsia="仿宋"/>
          <w:sz w:val="32"/>
          <w:szCs w:val="32"/>
        </w:rPr>
        <w:t>试题：</w:t>
      </w:r>
    </w:p>
    <w:p>
      <w:pPr>
        <w:ind w:firstLine="640" w:firstLineChars="200"/>
        <w:rPr>
          <w:rFonts w:ascii="仿宋" w:hAnsi="仿宋" w:eastAsia="仿宋"/>
          <w:sz w:val="32"/>
          <w:szCs w:val="32"/>
        </w:rPr>
      </w:pPr>
      <w:r>
        <w:rPr>
          <w:rFonts w:ascii="仿宋" w:hAnsi="仿宋" w:eastAsia="仿宋"/>
          <w:sz w:val="32"/>
          <w:szCs w:val="32"/>
        </w:rPr>
        <w:t>(1)任务A（</w:t>
      </w:r>
      <w:r>
        <w:rPr>
          <w:rStyle w:val="10"/>
          <w:rFonts w:hint="default"/>
        </w:rPr>
        <w:t>已知单元安装编程、调试及运行</w:t>
      </w:r>
      <w:r>
        <w:rPr>
          <w:rFonts w:ascii="仿宋" w:hAnsi="仿宋" w:eastAsia="仿宋"/>
          <w:sz w:val="32"/>
          <w:szCs w:val="32"/>
        </w:rPr>
        <w:t>）</w:t>
      </w:r>
    </w:p>
    <w:p>
      <w:pPr>
        <w:ind w:firstLine="640" w:firstLineChars="200"/>
        <w:rPr>
          <w:rFonts w:ascii="仿宋" w:hAnsi="仿宋" w:eastAsia="仿宋"/>
          <w:sz w:val="32"/>
          <w:szCs w:val="32"/>
        </w:rPr>
      </w:pPr>
      <w:r>
        <w:rPr>
          <w:rFonts w:ascii="仿宋" w:hAnsi="仿宋" w:eastAsia="仿宋"/>
          <w:sz w:val="32"/>
          <w:szCs w:val="32"/>
        </w:rPr>
        <w:t>需要选手根据比赛现场提供的资料、组件、零件完成一个新单元的安装、编程、调试及运行。2人配合完成新单元及整条生产线的安装、编程、调试及运行。</w:t>
      </w:r>
    </w:p>
    <w:p>
      <w:pPr>
        <w:ind w:firstLine="640" w:firstLineChars="200"/>
        <w:rPr>
          <w:rFonts w:ascii="仿宋" w:hAnsi="仿宋" w:eastAsia="仿宋"/>
          <w:sz w:val="32"/>
          <w:szCs w:val="32"/>
        </w:rPr>
      </w:pPr>
      <w:r>
        <w:rPr>
          <w:rFonts w:ascii="仿宋" w:hAnsi="仿宋" w:eastAsia="仿宋"/>
          <w:sz w:val="32"/>
          <w:szCs w:val="32"/>
        </w:rPr>
        <w:t>(2)任务B(</w:t>
      </w:r>
      <w:r>
        <w:rPr>
          <w:rStyle w:val="10"/>
          <w:rFonts w:hint="default"/>
        </w:rPr>
        <w:t>已知单元安维护及优化</w:t>
      </w:r>
      <w:r>
        <w:rPr>
          <w:rFonts w:ascii="仿宋" w:hAnsi="仿宋" w:eastAsia="仿宋"/>
          <w:sz w:val="32"/>
          <w:szCs w:val="32"/>
        </w:rPr>
        <w:t>)</w:t>
      </w:r>
    </w:p>
    <w:p>
      <w:pPr>
        <w:ind w:firstLine="640" w:firstLineChars="200"/>
        <w:rPr>
          <w:rFonts w:ascii="仿宋" w:hAnsi="仿宋" w:eastAsia="仿宋"/>
          <w:sz w:val="32"/>
          <w:szCs w:val="32"/>
        </w:rPr>
      </w:pPr>
      <w:r>
        <w:rPr>
          <w:rFonts w:ascii="仿宋" w:hAnsi="仿宋" w:eastAsia="仿宋"/>
          <w:sz w:val="32"/>
          <w:szCs w:val="32"/>
        </w:rPr>
        <w:t>需要选手根据比赛现场提供的资料、组件、零件及任务A调试好的单元， 2人配合任务A调试好的单元</w:t>
      </w:r>
      <w:r>
        <w:rPr>
          <w:rFonts w:hint="eastAsia" w:ascii="仿宋" w:hAnsi="仿宋" w:eastAsia="仿宋"/>
          <w:sz w:val="32"/>
          <w:szCs w:val="32"/>
        </w:rPr>
        <w:t>进行维护与优化，</w:t>
      </w:r>
      <w:r>
        <w:rPr>
          <w:rFonts w:ascii="仿宋" w:hAnsi="仿宋" w:eastAsia="仿宋"/>
          <w:sz w:val="32"/>
          <w:szCs w:val="32"/>
        </w:rPr>
        <w:t>在工作过程中已完成的任务A中的单元会根据任务B的要求做相应的改动及调整。选手需要根据任务要求重新生产线布局和程序编写等。</w:t>
      </w:r>
    </w:p>
    <w:p>
      <w:pPr>
        <w:ind w:firstLine="640" w:firstLineChars="200"/>
        <w:rPr>
          <w:rFonts w:ascii="仿宋" w:hAnsi="仿宋" w:eastAsia="仿宋"/>
          <w:sz w:val="32"/>
          <w:szCs w:val="32"/>
        </w:rPr>
      </w:pPr>
      <w:r>
        <w:rPr>
          <w:rFonts w:ascii="仿宋" w:hAnsi="仿宋" w:eastAsia="仿宋"/>
          <w:sz w:val="32"/>
          <w:szCs w:val="32"/>
        </w:rPr>
        <w:t>(3)任务C（</w:t>
      </w:r>
      <w:r>
        <w:rPr>
          <w:rStyle w:val="10"/>
          <w:rFonts w:hint="default"/>
        </w:rPr>
        <w:t>生产线的安装、编程、调试及运行</w:t>
      </w:r>
      <w:r>
        <w:rPr>
          <w:rFonts w:ascii="仿宋" w:hAnsi="仿宋" w:eastAsia="仿宋"/>
          <w:sz w:val="32"/>
          <w:szCs w:val="32"/>
        </w:rPr>
        <w:t>）</w:t>
      </w:r>
    </w:p>
    <w:p>
      <w:pPr>
        <w:ind w:firstLine="640" w:firstLineChars="200"/>
        <w:rPr>
          <w:rFonts w:ascii="仿宋" w:hAnsi="仿宋" w:eastAsia="仿宋"/>
          <w:sz w:val="32"/>
          <w:szCs w:val="32"/>
        </w:rPr>
      </w:pPr>
      <w:r>
        <w:rPr>
          <w:rFonts w:ascii="仿宋" w:hAnsi="仿宋" w:eastAsia="仿宋"/>
          <w:sz w:val="32"/>
          <w:szCs w:val="32"/>
        </w:rPr>
        <w:t>需要选手根据比赛现场提供的资料、组件、零件及任务B调试好的单元，2人配合完成新单元及生产线的安装、编程、调试、 运行及优化。在工作过程中其他单元会根据任务C的要求做相应的改动及调整， 选手需要根据任务要求重新生产线布局和程序编写等。</w:t>
      </w:r>
    </w:p>
    <w:p>
      <w:pPr>
        <w:ind w:firstLine="640" w:firstLineChars="200"/>
        <w:rPr>
          <w:rFonts w:ascii="仿宋" w:hAnsi="仿宋" w:eastAsia="仿宋"/>
          <w:sz w:val="32"/>
          <w:szCs w:val="32"/>
        </w:rPr>
      </w:pPr>
      <w:r>
        <w:rPr>
          <w:rFonts w:hint="eastAsia" w:ascii="仿宋" w:hAnsi="仿宋" w:eastAsia="仿宋"/>
          <w:sz w:val="32"/>
          <w:szCs w:val="32"/>
        </w:rPr>
        <w:t>（4）</w:t>
      </w:r>
      <w:r>
        <w:rPr>
          <w:rFonts w:ascii="仿宋" w:hAnsi="仿宋" w:eastAsia="仿宋"/>
          <w:sz w:val="32"/>
          <w:szCs w:val="32"/>
        </w:rPr>
        <w:t>任务D（</w:t>
      </w:r>
      <w:r>
        <w:rPr>
          <w:rStyle w:val="10"/>
          <w:rFonts w:hint="default"/>
        </w:rPr>
        <w:t>生产线的安装、编程、调试、运行及优化</w:t>
      </w:r>
      <w:r>
        <w:rPr>
          <w:rFonts w:ascii="仿宋" w:hAnsi="仿宋" w:eastAsia="仿宋"/>
          <w:sz w:val="32"/>
          <w:szCs w:val="32"/>
        </w:rPr>
        <w:t>）</w:t>
      </w:r>
    </w:p>
    <w:p>
      <w:pPr>
        <w:ind w:firstLine="640" w:firstLineChars="200"/>
        <w:rPr>
          <w:rFonts w:ascii="仿宋" w:hAnsi="仿宋" w:eastAsia="仿宋"/>
          <w:sz w:val="32"/>
          <w:szCs w:val="32"/>
        </w:rPr>
      </w:pPr>
      <w:r>
        <w:rPr>
          <w:rFonts w:ascii="仿宋" w:hAnsi="仿宋" w:eastAsia="仿宋"/>
          <w:sz w:val="32"/>
          <w:szCs w:val="32"/>
        </w:rPr>
        <w:t>需要选手根据比赛现场提供的资料、组件、零件及任务C调试好的单元，2人配合完成生产线的安装、编程、调试、 运行及优化。在工作过程中其他单元会根据任务C的要求做相应的改动及调整，同时考虑生产线工作效率，能源消耗指标等优化工作</w:t>
      </w:r>
      <w:r>
        <w:rPr>
          <w:rFonts w:hint="eastAsia" w:ascii="仿宋" w:hAnsi="仿宋" w:eastAsia="仿宋"/>
          <w:sz w:val="32"/>
          <w:szCs w:val="32"/>
        </w:rPr>
        <w:t>。</w:t>
      </w:r>
    </w:p>
    <w:p>
      <w:pPr>
        <w:ind w:firstLine="640" w:firstLineChars="200"/>
        <w:rPr>
          <w:rFonts w:ascii="仿宋" w:hAnsi="仿宋" w:eastAsia="仿宋"/>
          <w:sz w:val="32"/>
          <w:szCs w:val="32"/>
        </w:rPr>
      </w:pPr>
      <w:r>
        <w:rPr>
          <w:rFonts w:ascii="仿宋" w:hAnsi="仿宋" w:eastAsia="仿宋"/>
          <w:sz w:val="32"/>
          <w:szCs w:val="32"/>
        </w:rPr>
        <w:t>(4)竞赛试题命制说明</w:t>
      </w:r>
    </w:p>
    <w:p>
      <w:pPr>
        <w:ind w:firstLine="640" w:firstLineChars="200"/>
        <w:rPr>
          <w:rFonts w:ascii="仿宋" w:hAnsi="仿宋" w:eastAsia="仿宋"/>
          <w:sz w:val="32"/>
          <w:szCs w:val="32"/>
        </w:rPr>
      </w:pPr>
      <w:r>
        <w:rPr>
          <w:rFonts w:ascii="仿宋" w:hAnsi="仿宋" w:eastAsia="仿宋"/>
          <w:sz w:val="32"/>
          <w:szCs w:val="32"/>
        </w:rPr>
        <w:t>试题由裁判长依据样题，并参照本项目世界技能大赛试题及竞赛能力要求涉及的内容命制。</w:t>
      </w:r>
    </w:p>
    <w:p>
      <w:pPr>
        <w:ind w:firstLine="643" w:firstLineChars="200"/>
        <w:rPr>
          <w:rFonts w:ascii="楷体" w:hAnsi="楷体" w:eastAsia="楷体"/>
          <w:b/>
          <w:bCs/>
          <w:sz w:val="32"/>
          <w:szCs w:val="32"/>
        </w:rPr>
      </w:pPr>
      <w:r>
        <w:rPr>
          <w:rFonts w:ascii="楷体" w:hAnsi="楷体" w:eastAsia="楷体"/>
          <w:b/>
          <w:bCs/>
          <w:sz w:val="32"/>
          <w:szCs w:val="32"/>
        </w:rPr>
        <w:t>(三) 评判标准</w:t>
      </w:r>
    </w:p>
    <w:p>
      <w:pPr>
        <w:ind w:firstLine="640" w:firstLineChars="200"/>
        <w:rPr>
          <w:rFonts w:ascii="仿宋" w:hAnsi="仿宋" w:eastAsia="仿宋"/>
          <w:sz w:val="32"/>
          <w:szCs w:val="32"/>
        </w:rPr>
      </w:pPr>
      <w:r>
        <w:rPr>
          <w:rFonts w:ascii="仿宋" w:hAnsi="仿宋" w:eastAsia="仿宋"/>
          <w:sz w:val="32"/>
          <w:szCs w:val="32"/>
        </w:rPr>
        <w:t>1.分数权重：</w:t>
      </w:r>
    </w:p>
    <w:p>
      <w:pPr>
        <w:ind w:firstLine="640" w:firstLineChars="200"/>
        <w:rPr>
          <w:rFonts w:ascii="仿宋" w:hAnsi="仿宋" w:eastAsia="仿宋"/>
          <w:sz w:val="32"/>
          <w:szCs w:val="32"/>
        </w:rPr>
      </w:pPr>
      <w:r>
        <w:rPr>
          <w:rStyle w:val="10"/>
          <w:rFonts w:hint="default"/>
        </w:rPr>
        <w:t xml:space="preserve">分数权重见表 </w:t>
      </w:r>
      <w:r>
        <w:rPr>
          <w:rStyle w:val="11"/>
          <w:rFonts w:hint="default" w:ascii="仿宋" w:hAnsi="仿宋" w:eastAsia="仿宋"/>
        </w:rPr>
        <w:t>2</w:t>
      </w:r>
    </w:p>
    <w:p>
      <w:pPr>
        <w:ind w:firstLine="640" w:firstLineChars="200"/>
        <w:rPr>
          <w:rFonts w:ascii="仿宋" w:hAnsi="仿宋" w:eastAsia="仿宋"/>
          <w:sz w:val="32"/>
          <w:szCs w:val="32"/>
        </w:rPr>
      </w:pPr>
      <w:r>
        <w:rPr>
          <w:rFonts w:ascii="仿宋" w:hAnsi="仿宋" w:eastAsia="仿宋"/>
          <w:sz w:val="32"/>
          <w:szCs w:val="32"/>
        </w:rPr>
        <w:t>2.评判方法：</w:t>
      </w:r>
    </w:p>
    <w:p>
      <w:pPr>
        <w:ind w:firstLine="640" w:firstLineChars="200"/>
        <w:rPr>
          <w:rFonts w:ascii="仿宋" w:hAnsi="仿宋" w:eastAsia="仿宋"/>
          <w:sz w:val="32"/>
          <w:szCs w:val="32"/>
        </w:rPr>
      </w:pPr>
      <w:r>
        <w:rPr>
          <w:rStyle w:val="10"/>
          <w:rFonts w:hint="default"/>
        </w:rPr>
        <w:t xml:space="preserve">机电一体化项目采用测量和评价两种评分。 </w:t>
      </w:r>
      <w:r>
        <w:rPr>
          <w:rStyle w:val="11"/>
          <w:rFonts w:hint="default" w:ascii="仿宋" w:hAnsi="仿宋" w:eastAsia="仿宋"/>
        </w:rPr>
        <w:t xml:space="preserve">PLC </w:t>
      </w:r>
      <w:r>
        <w:rPr>
          <w:rStyle w:val="10"/>
          <w:rFonts w:hint="default"/>
        </w:rPr>
        <w:t xml:space="preserve">功能及触摸屏、仿真盒测试、时间、效率及优化指标采用测量评分（客观评分）；专业技术规范（见附件 </w:t>
      </w:r>
      <w:r>
        <w:rPr>
          <w:rStyle w:val="11"/>
          <w:rFonts w:hint="default" w:ascii="仿宋" w:hAnsi="仿宋" w:eastAsia="仿宋"/>
        </w:rPr>
        <w:t>2</w:t>
      </w:r>
      <w:r>
        <w:rPr>
          <w:rStyle w:val="10"/>
          <w:rFonts w:hint="default"/>
        </w:rPr>
        <w:t>）采用评价评分（主观评分）。</w:t>
      </w:r>
    </w:p>
    <w:p>
      <w:pPr>
        <w:ind w:firstLine="640" w:firstLineChars="200"/>
        <w:rPr>
          <w:rFonts w:ascii="仿宋" w:hAnsi="仿宋" w:eastAsia="仿宋"/>
          <w:sz w:val="32"/>
          <w:szCs w:val="32"/>
        </w:rPr>
      </w:pPr>
      <w:r>
        <w:rPr>
          <w:rStyle w:val="10"/>
          <w:rFonts w:hint="default"/>
        </w:rPr>
        <w:t>（</w:t>
      </w:r>
      <w:r>
        <w:rPr>
          <w:rStyle w:val="11"/>
          <w:rFonts w:hint="default" w:ascii="仿宋" w:hAnsi="仿宋" w:eastAsia="仿宋"/>
        </w:rPr>
        <w:t>1</w:t>
      </w:r>
      <w:r>
        <w:rPr>
          <w:rStyle w:val="10"/>
          <w:rFonts w:hint="default"/>
        </w:rPr>
        <w:t>）评价分（主观分）</w:t>
      </w:r>
    </w:p>
    <w:p>
      <w:pPr>
        <w:ind w:firstLine="640" w:firstLineChars="200"/>
        <w:rPr>
          <w:rFonts w:ascii="仿宋" w:hAnsi="仿宋" w:eastAsia="仿宋"/>
          <w:sz w:val="32"/>
          <w:szCs w:val="32"/>
        </w:rPr>
      </w:pPr>
      <w:r>
        <w:rPr>
          <w:rStyle w:val="10"/>
          <w:rFonts w:hint="default"/>
        </w:rPr>
        <w:t>评价分（</w:t>
      </w:r>
      <w:r>
        <w:rPr>
          <w:rStyle w:val="11"/>
          <w:rFonts w:hint="default" w:ascii="仿宋" w:hAnsi="仿宋" w:eastAsia="仿宋"/>
        </w:rPr>
        <w:t>Judgement</w:t>
      </w:r>
      <w:r>
        <w:rPr>
          <w:rStyle w:val="10"/>
          <w:rFonts w:hint="default"/>
        </w:rPr>
        <w:t xml:space="preserve">）打分方式： </w:t>
      </w:r>
      <w:r>
        <w:rPr>
          <w:rStyle w:val="11"/>
          <w:rFonts w:hint="default" w:ascii="仿宋" w:hAnsi="仿宋" w:eastAsia="仿宋"/>
        </w:rPr>
        <w:t xml:space="preserve">3 </w:t>
      </w:r>
      <w:r>
        <w:rPr>
          <w:rStyle w:val="10"/>
          <w:rFonts w:hint="default"/>
        </w:rPr>
        <w:t xml:space="preserve">名裁判为一组，各自单独评分，计算出平均权重分，除以 </w:t>
      </w:r>
      <w:r>
        <w:rPr>
          <w:rStyle w:val="11"/>
          <w:rFonts w:hint="default" w:ascii="仿宋" w:hAnsi="仿宋" w:eastAsia="仿宋"/>
        </w:rPr>
        <w:t xml:space="preserve">3 </w:t>
      </w:r>
      <w:r>
        <w:rPr>
          <w:rStyle w:val="10"/>
          <w:rFonts w:hint="default"/>
        </w:rPr>
        <w:t xml:space="preserve">后再乘以该子项的分值计算出实际得分。裁判相互间分差必须小于等于 </w:t>
      </w:r>
      <w:r>
        <w:rPr>
          <w:rStyle w:val="11"/>
          <w:rFonts w:hint="default" w:ascii="仿宋" w:hAnsi="仿宋" w:eastAsia="仿宋"/>
        </w:rPr>
        <w:t xml:space="preserve">1 </w:t>
      </w:r>
      <w:r>
        <w:rPr>
          <w:rStyle w:val="10"/>
          <w:rFonts w:hint="default"/>
        </w:rPr>
        <w:t xml:space="preserve">分，否则需要给出确切理由并在小组长或裁判长的监督下进行调分，权重及要求见表 </w:t>
      </w:r>
      <w:r>
        <w:rPr>
          <w:rStyle w:val="11"/>
          <w:rFonts w:hint="default" w:ascii="仿宋" w:hAnsi="仿宋" w:eastAsia="仿宋"/>
        </w:rPr>
        <w:t>3</w:t>
      </w:r>
      <w:r>
        <w:rPr>
          <w:rStyle w:val="10"/>
          <w:rFonts w:hint="default"/>
        </w:rPr>
        <w:t>。</w:t>
      </w:r>
    </w:p>
    <w:p>
      <w:pPr>
        <w:jc w:val="center"/>
        <w:rPr>
          <w:rFonts w:ascii="仿宋" w:hAnsi="仿宋" w:eastAsia="仿宋"/>
          <w:sz w:val="32"/>
          <w:szCs w:val="32"/>
        </w:rPr>
      </w:pPr>
      <w:r>
        <w:rPr>
          <w:rStyle w:val="10"/>
          <w:rFonts w:hint="default"/>
        </w:rPr>
        <w:t xml:space="preserve">表 </w:t>
      </w:r>
      <w:r>
        <w:rPr>
          <w:rStyle w:val="11"/>
          <w:rFonts w:hint="default" w:ascii="仿宋" w:hAnsi="仿宋" w:eastAsia="仿宋"/>
        </w:rPr>
        <w:t xml:space="preserve">3 </w:t>
      </w:r>
      <w:r>
        <w:rPr>
          <w:rStyle w:val="10"/>
          <w:rFonts w:hint="default"/>
        </w:rPr>
        <w:t>权重分值及要求描述</w:t>
      </w:r>
    </w:p>
    <w:p>
      <w:pPr>
        <w:jc w:val="center"/>
        <w:rPr>
          <w:rFonts w:ascii="仿宋" w:hAnsi="仿宋" w:eastAsia="仿宋"/>
          <w:sz w:val="32"/>
          <w:szCs w:val="32"/>
        </w:rPr>
      </w:pPr>
      <w:r>
        <w:drawing>
          <wp:inline distT="0" distB="0" distL="0" distR="0">
            <wp:extent cx="5467350" cy="2042795"/>
            <wp:effectExtent l="0" t="0" r="0" b="0"/>
            <wp:docPr id="1" name="图片 1" descr="表格,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表格, 信件&#10;&#10;描述已自动生成"/>
                    <pic:cNvPicPr>
                      <a:picLocks noChangeAspect="1"/>
                    </pic:cNvPicPr>
                  </pic:nvPicPr>
                  <pic:blipFill>
                    <a:blip r:embed="rId7"/>
                    <a:stretch>
                      <a:fillRect/>
                    </a:stretch>
                  </pic:blipFill>
                  <pic:spPr>
                    <a:xfrm>
                      <a:off x="0" y="0"/>
                      <a:ext cx="5471421" cy="2044528"/>
                    </a:xfrm>
                    <a:prstGeom prst="rect">
                      <a:avLst/>
                    </a:prstGeom>
                  </pic:spPr>
                </pic:pic>
              </a:graphicData>
            </a:graphic>
          </wp:inline>
        </w:drawing>
      </w:r>
    </w:p>
    <w:p>
      <w:pPr>
        <w:ind w:firstLine="640" w:firstLineChars="200"/>
        <w:rPr>
          <w:rFonts w:ascii="仿宋" w:hAnsi="仿宋" w:eastAsia="仿宋"/>
          <w:sz w:val="32"/>
          <w:szCs w:val="32"/>
        </w:rPr>
      </w:pPr>
      <w:r>
        <w:rPr>
          <w:rStyle w:val="10"/>
          <w:rFonts w:hint="default"/>
        </w:rPr>
        <w:t>（</w:t>
      </w:r>
      <w:r>
        <w:rPr>
          <w:rStyle w:val="11"/>
          <w:rFonts w:hint="default" w:ascii="仿宋" w:hAnsi="仿宋" w:eastAsia="仿宋"/>
        </w:rPr>
        <w:t>2</w:t>
      </w:r>
      <w:r>
        <w:rPr>
          <w:rStyle w:val="10"/>
          <w:rFonts w:hint="default"/>
        </w:rPr>
        <w:t>）测量分（客观分）</w:t>
      </w:r>
    </w:p>
    <w:p>
      <w:pPr>
        <w:ind w:firstLine="640" w:firstLineChars="200"/>
        <w:rPr>
          <w:rFonts w:ascii="仿宋" w:hAnsi="仿宋" w:eastAsia="仿宋"/>
          <w:sz w:val="32"/>
          <w:szCs w:val="32"/>
        </w:rPr>
      </w:pPr>
      <w:r>
        <w:rPr>
          <w:rStyle w:val="10"/>
          <w:rFonts w:hint="default"/>
        </w:rPr>
        <w:t xml:space="preserve">测量分（ </w:t>
      </w:r>
      <w:r>
        <w:rPr>
          <w:rStyle w:val="11"/>
          <w:rFonts w:hint="default" w:ascii="仿宋" w:hAnsi="仿宋" w:eastAsia="仿宋"/>
        </w:rPr>
        <w:t>Measurement</w:t>
      </w:r>
      <w:r>
        <w:rPr>
          <w:rStyle w:val="10"/>
          <w:rFonts w:hint="default"/>
        </w:rPr>
        <w:t xml:space="preserve">）打分方式：按任务设置若干个评分组，每组由 </w:t>
      </w:r>
      <w:r>
        <w:rPr>
          <w:rStyle w:val="11"/>
          <w:rFonts w:hint="default" w:ascii="仿宋" w:hAnsi="仿宋" w:eastAsia="仿宋"/>
        </w:rPr>
        <w:t xml:space="preserve">3 </w:t>
      </w:r>
      <w:r>
        <w:rPr>
          <w:rStyle w:val="10"/>
          <w:rFonts w:hint="default"/>
        </w:rPr>
        <w:t>名及以上裁判构成。每个组所有裁判一起商议，对选手在该项中的实际得分达成一致后最终只给出一个分值，达到要求为</w:t>
      </w:r>
      <w:r>
        <w:rPr>
          <w:rStyle w:val="11"/>
          <w:rFonts w:hint="default" w:ascii="仿宋" w:hAnsi="仿宋" w:eastAsia="仿宋"/>
        </w:rPr>
        <w:t>“</w:t>
      </w:r>
      <w:r>
        <w:rPr>
          <w:rStyle w:val="10"/>
          <w:rFonts w:hint="default"/>
        </w:rPr>
        <w:t>满分</w:t>
      </w:r>
      <w:r>
        <w:rPr>
          <w:rStyle w:val="11"/>
          <w:rFonts w:hint="default" w:ascii="仿宋" w:hAnsi="仿宋" w:eastAsia="仿宋"/>
        </w:rPr>
        <w:t xml:space="preserve">” </w:t>
      </w:r>
      <w:r>
        <w:rPr>
          <w:rStyle w:val="10"/>
          <w:rFonts w:hint="default"/>
        </w:rPr>
        <w:t>，达不到要求为</w:t>
      </w:r>
      <w:r>
        <w:rPr>
          <w:rStyle w:val="11"/>
          <w:rFonts w:hint="default" w:ascii="仿宋" w:hAnsi="仿宋" w:eastAsia="仿宋"/>
        </w:rPr>
        <w:t xml:space="preserve">“0” </w:t>
      </w:r>
      <w:r>
        <w:rPr>
          <w:rStyle w:val="10"/>
          <w:rFonts w:hint="default"/>
        </w:rPr>
        <w:t>分。</w:t>
      </w:r>
    </w:p>
    <w:p>
      <w:pPr>
        <w:ind w:firstLine="640" w:firstLineChars="200"/>
        <w:rPr>
          <w:rFonts w:ascii="仿宋" w:hAnsi="仿宋" w:eastAsia="仿宋"/>
          <w:sz w:val="32"/>
          <w:szCs w:val="32"/>
        </w:rPr>
      </w:pPr>
      <w:r>
        <w:rPr>
          <w:rStyle w:val="10"/>
          <w:rFonts w:hint="default"/>
        </w:rPr>
        <w:t>（</w:t>
      </w:r>
      <w:r>
        <w:rPr>
          <w:rStyle w:val="11"/>
          <w:rFonts w:hint="default" w:ascii="仿宋" w:hAnsi="仿宋" w:eastAsia="仿宋"/>
        </w:rPr>
        <w:t>3</w:t>
      </w:r>
      <w:r>
        <w:rPr>
          <w:rStyle w:val="10"/>
          <w:rFonts w:hint="default"/>
        </w:rPr>
        <w:t>）评分流程说明</w:t>
      </w:r>
    </w:p>
    <w:p>
      <w:pPr>
        <w:ind w:firstLine="640" w:firstLineChars="200"/>
        <w:rPr>
          <w:rFonts w:ascii="仿宋" w:hAnsi="仿宋" w:eastAsia="仿宋"/>
          <w:sz w:val="32"/>
          <w:szCs w:val="32"/>
        </w:rPr>
      </w:pPr>
      <w:r>
        <w:rPr>
          <w:rStyle w:val="10"/>
          <w:rFonts w:hint="default"/>
        </w:rPr>
        <w:t xml:space="preserve">第一步： </w:t>
      </w:r>
      <w:r>
        <w:rPr>
          <w:rStyle w:val="11"/>
          <w:rFonts w:hint="default" w:ascii="仿宋" w:hAnsi="仿宋" w:eastAsia="仿宋"/>
        </w:rPr>
        <w:t xml:space="preserve">PLC </w:t>
      </w:r>
      <w:r>
        <w:rPr>
          <w:rStyle w:val="10"/>
          <w:rFonts w:hint="default"/>
        </w:rPr>
        <w:t>功能及触摸屏评分。</w:t>
      </w:r>
    </w:p>
    <w:p>
      <w:pPr>
        <w:ind w:firstLine="640" w:firstLineChars="200"/>
        <w:rPr>
          <w:rFonts w:ascii="仿宋" w:hAnsi="仿宋" w:eastAsia="仿宋"/>
          <w:sz w:val="32"/>
          <w:szCs w:val="32"/>
        </w:rPr>
      </w:pPr>
      <w:r>
        <w:rPr>
          <w:rStyle w:val="10"/>
          <w:rFonts w:hint="default"/>
        </w:rPr>
        <w:t>第二步：优化指标评分。</w:t>
      </w:r>
    </w:p>
    <w:p>
      <w:pPr>
        <w:ind w:firstLine="640" w:firstLineChars="200"/>
        <w:rPr>
          <w:rFonts w:ascii="仿宋" w:hAnsi="仿宋" w:eastAsia="仿宋"/>
          <w:sz w:val="32"/>
          <w:szCs w:val="32"/>
        </w:rPr>
      </w:pPr>
      <w:r>
        <w:rPr>
          <w:rStyle w:val="10"/>
          <w:rFonts w:hint="default"/>
        </w:rPr>
        <w:t>第三步：仿真盒评分。</w:t>
      </w:r>
    </w:p>
    <w:p>
      <w:pPr>
        <w:ind w:firstLine="640" w:firstLineChars="200"/>
        <w:rPr>
          <w:rFonts w:ascii="仿宋" w:hAnsi="仿宋" w:eastAsia="仿宋"/>
        </w:rPr>
      </w:pPr>
      <w:r>
        <w:rPr>
          <w:rStyle w:val="10"/>
          <w:rFonts w:hint="default"/>
        </w:rPr>
        <w:t>第四步：专业技术规范评分。</w:t>
      </w:r>
    </w:p>
    <w:p>
      <w:pPr>
        <w:ind w:firstLine="640" w:firstLineChars="200"/>
        <w:rPr>
          <w:rFonts w:ascii="仿宋" w:hAnsi="仿宋" w:eastAsia="仿宋"/>
          <w:sz w:val="32"/>
          <w:szCs w:val="32"/>
        </w:rPr>
      </w:pPr>
      <w:r>
        <w:rPr>
          <w:rStyle w:val="10"/>
          <w:rFonts w:hint="default"/>
        </w:rPr>
        <w:t>第五步：时间评分。</w:t>
      </w:r>
    </w:p>
    <w:p>
      <w:pPr>
        <w:ind w:firstLine="640" w:firstLineChars="200"/>
        <w:rPr>
          <w:rFonts w:ascii="仿宋" w:hAnsi="仿宋" w:eastAsia="仿宋"/>
          <w:sz w:val="32"/>
          <w:szCs w:val="32"/>
        </w:rPr>
      </w:pPr>
      <w:r>
        <w:rPr>
          <w:rFonts w:hint="eastAsia" w:ascii="仿宋" w:hAnsi="仿宋" w:eastAsia="仿宋"/>
          <w:sz w:val="32"/>
          <w:szCs w:val="32"/>
        </w:rPr>
        <w:t>（4）</w:t>
      </w:r>
      <w:r>
        <w:rPr>
          <w:rFonts w:ascii="仿宋" w:hAnsi="仿宋" w:eastAsia="仿宋"/>
          <w:sz w:val="32"/>
          <w:szCs w:val="32"/>
        </w:rPr>
        <w:t>评分说明</w:t>
      </w:r>
    </w:p>
    <w:p>
      <w:pPr>
        <w:ind w:firstLine="640" w:firstLineChars="200"/>
        <w:rPr>
          <w:rFonts w:ascii="仿宋" w:hAnsi="仿宋" w:eastAsia="仿宋"/>
          <w:color w:val="auto"/>
          <w:sz w:val="32"/>
          <w:szCs w:val="32"/>
        </w:rPr>
      </w:pPr>
      <w:r>
        <w:rPr>
          <w:rFonts w:ascii="仿宋" w:hAnsi="仿宋" w:eastAsia="仿宋"/>
          <w:color w:val="auto"/>
          <w:sz w:val="32"/>
          <w:szCs w:val="32"/>
        </w:rPr>
        <w:t>① 时间评分：在竞赛过程中，裁判用秒表记录选手完成任务所需要的时间。当仿真盒测试与 PLC 功能及触摸屏成绩为满分，且专业技术规范达到或超过行业标准，才可以计算时间成绩。</w:t>
      </w:r>
    </w:p>
    <w:p>
      <w:pPr>
        <w:ind w:firstLine="640" w:firstLineChars="200"/>
        <w:rPr>
          <w:rFonts w:ascii="仿宋" w:hAnsi="仿宋" w:eastAsia="仿宋"/>
          <w:color w:val="auto"/>
          <w:sz w:val="32"/>
          <w:szCs w:val="32"/>
        </w:rPr>
      </w:pPr>
      <w:r>
        <w:rPr>
          <w:rFonts w:ascii="仿宋" w:hAnsi="仿宋" w:eastAsia="仿宋"/>
          <w:color w:val="auto"/>
          <w:sz w:val="32"/>
          <w:szCs w:val="32"/>
        </w:rPr>
        <w:t>时间分计算方法：时间成绩=(Tx– Ta)*M/(Tx-Tn)。</w:t>
      </w:r>
    </w:p>
    <w:p>
      <w:pPr>
        <w:ind w:firstLine="640" w:firstLineChars="200"/>
        <w:rPr>
          <w:rFonts w:ascii="仿宋" w:hAnsi="仿宋" w:eastAsia="仿宋"/>
          <w:color w:val="auto"/>
          <w:sz w:val="32"/>
          <w:szCs w:val="32"/>
        </w:rPr>
      </w:pPr>
      <w:r>
        <w:rPr>
          <w:rFonts w:ascii="仿宋" w:hAnsi="仿宋" w:eastAsia="仿宋"/>
          <w:color w:val="auto"/>
          <w:sz w:val="32"/>
          <w:szCs w:val="32"/>
        </w:rPr>
        <w:t>Tx 表示最长任务完成时间、Ta 表示实际任务完成时间、</w:t>
      </w:r>
    </w:p>
    <w:p>
      <w:pPr>
        <w:ind w:firstLine="640" w:firstLineChars="200"/>
        <w:rPr>
          <w:rFonts w:ascii="仿宋" w:hAnsi="仿宋" w:eastAsia="仿宋"/>
          <w:color w:val="auto"/>
          <w:sz w:val="32"/>
          <w:szCs w:val="32"/>
        </w:rPr>
      </w:pPr>
      <w:r>
        <w:rPr>
          <w:rFonts w:ascii="仿宋" w:hAnsi="仿宋" w:eastAsia="仿宋"/>
          <w:color w:val="auto"/>
          <w:sz w:val="32"/>
          <w:szCs w:val="32"/>
        </w:rPr>
        <w:t>Tn 表示最短任务完成时间、 M 为时间分值。</w:t>
      </w:r>
    </w:p>
    <w:p>
      <w:pPr>
        <w:ind w:firstLine="640" w:firstLineChars="200"/>
        <w:rPr>
          <w:rFonts w:ascii="仿宋" w:hAnsi="仿宋" w:eastAsia="仿宋"/>
          <w:sz w:val="32"/>
          <w:szCs w:val="32"/>
        </w:rPr>
      </w:pPr>
      <w:r>
        <w:rPr>
          <w:rFonts w:ascii="仿宋" w:hAnsi="仿宋" w:eastAsia="仿宋"/>
          <w:color w:val="auto"/>
          <w:sz w:val="32"/>
          <w:szCs w:val="32"/>
        </w:rPr>
        <w:t>② PLC 及触摸屏</w:t>
      </w:r>
      <w:r>
        <w:rPr>
          <w:rFonts w:ascii="仿宋" w:hAnsi="仿宋" w:eastAsia="仿宋"/>
          <w:sz w:val="32"/>
          <w:szCs w:val="32"/>
        </w:rPr>
        <w:t>功能评分。</w:t>
      </w:r>
    </w:p>
    <w:p>
      <w:pPr>
        <w:ind w:firstLine="640" w:firstLineChars="200"/>
        <w:rPr>
          <w:rFonts w:ascii="仿宋" w:hAnsi="仿宋" w:eastAsia="仿宋"/>
          <w:sz w:val="32"/>
          <w:szCs w:val="32"/>
        </w:rPr>
      </w:pPr>
      <w:r>
        <w:rPr>
          <w:rFonts w:ascii="仿宋" w:hAnsi="仿宋" w:eastAsia="仿宋"/>
          <w:sz w:val="32"/>
          <w:szCs w:val="32"/>
        </w:rPr>
        <w:t>裁判小组根据选手完成生产线的功能的质量和数量进行评分。</w:t>
      </w:r>
    </w:p>
    <w:p>
      <w:pPr>
        <w:ind w:firstLine="640" w:firstLineChars="200"/>
        <w:rPr>
          <w:rFonts w:ascii="仿宋" w:hAnsi="仿宋" w:eastAsia="仿宋"/>
          <w:sz w:val="32"/>
          <w:szCs w:val="32"/>
        </w:rPr>
      </w:pPr>
      <w:r>
        <w:rPr>
          <w:rFonts w:ascii="仿宋" w:hAnsi="仿宋" w:eastAsia="仿宋"/>
          <w:sz w:val="32"/>
          <w:szCs w:val="32"/>
        </w:rPr>
        <w:t>③</w:t>
      </w:r>
      <w:r>
        <w:rPr>
          <w:rFonts w:ascii="仿宋" w:hAnsi="仿宋" w:eastAsia="仿宋"/>
        </w:rPr>
        <w:t xml:space="preserve"> </w:t>
      </w:r>
      <w:r>
        <w:rPr>
          <w:rFonts w:ascii="仿宋" w:hAnsi="仿宋" w:eastAsia="仿宋"/>
          <w:sz w:val="32"/>
          <w:szCs w:val="32"/>
        </w:rPr>
        <w:t xml:space="preserve"> 专业技术规范评分。</w:t>
      </w:r>
    </w:p>
    <w:p>
      <w:pPr>
        <w:ind w:firstLine="640" w:firstLineChars="200"/>
        <w:rPr>
          <w:rFonts w:ascii="仿宋" w:hAnsi="仿宋" w:eastAsia="仿宋"/>
          <w:sz w:val="32"/>
          <w:szCs w:val="32"/>
        </w:rPr>
      </w:pPr>
      <w:r>
        <w:rPr>
          <w:rFonts w:ascii="仿宋" w:hAnsi="仿宋" w:eastAsia="仿宋"/>
          <w:sz w:val="32"/>
          <w:szCs w:val="32"/>
        </w:rPr>
        <w:t>裁判小组根据选手完成的生产线是否符合“ 专业技术规范” 进行评分。</w:t>
      </w:r>
    </w:p>
    <w:p>
      <w:pPr>
        <w:ind w:firstLine="640" w:firstLineChars="200"/>
        <w:rPr>
          <w:rStyle w:val="10"/>
          <w:rFonts w:hint="default"/>
        </w:rPr>
      </w:pPr>
      <w:r>
        <w:rPr>
          <w:rFonts w:ascii="仿宋" w:hAnsi="仿宋" w:eastAsia="仿宋"/>
          <w:sz w:val="32"/>
          <w:szCs w:val="32"/>
        </w:rPr>
        <w:t xml:space="preserve">④ </w:t>
      </w:r>
      <w:r>
        <w:rPr>
          <w:rStyle w:val="10"/>
          <w:rFonts w:hint="default"/>
        </w:rPr>
        <w:t>仿真盒评分。</w:t>
      </w:r>
    </w:p>
    <w:p>
      <w:pPr>
        <w:ind w:firstLine="640" w:firstLineChars="200"/>
        <w:rPr>
          <w:rFonts w:ascii="仿宋" w:hAnsi="仿宋" w:eastAsia="仿宋"/>
          <w:sz w:val="32"/>
          <w:szCs w:val="32"/>
        </w:rPr>
      </w:pPr>
      <w:r>
        <w:rPr>
          <w:rFonts w:ascii="仿宋" w:hAnsi="仿宋" w:eastAsia="仿宋"/>
          <w:sz w:val="32"/>
          <w:szCs w:val="32"/>
        </w:rPr>
        <w:t>裁判小组根据选手完成生产线接线是否按给定的 I/O 表进行 I/O 配线进行评分。</w:t>
      </w:r>
    </w:p>
    <w:p>
      <w:pPr>
        <w:ind w:firstLine="640" w:firstLineChars="200"/>
        <w:rPr>
          <w:rFonts w:ascii="仿宋" w:hAnsi="仿宋" w:eastAsia="仿宋"/>
          <w:sz w:val="32"/>
          <w:szCs w:val="32"/>
        </w:rPr>
      </w:pPr>
      <w:r>
        <w:rPr>
          <w:rFonts w:ascii="仿宋" w:hAnsi="仿宋" w:eastAsia="仿宋"/>
          <w:sz w:val="32"/>
          <w:szCs w:val="32"/>
        </w:rPr>
        <w:t>3</w:t>
      </w:r>
      <w:r>
        <w:rPr>
          <w:rFonts w:hint="eastAsia" w:ascii="仿宋" w:hAnsi="仿宋" w:eastAsia="仿宋"/>
          <w:sz w:val="32"/>
          <w:szCs w:val="32"/>
        </w:rPr>
        <w:t>．</w:t>
      </w:r>
      <w:r>
        <w:rPr>
          <w:rFonts w:ascii="仿宋" w:hAnsi="仿宋" w:eastAsia="仿宋"/>
          <w:sz w:val="32"/>
          <w:szCs w:val="32"/>
        </w:rPr>
        <w:t>成绩并列</w:t>
      </w:r>
      <w:r>
        <w:rPr>
          <w:rStyle w:val="10"/>
          <w:rFonts w:hint="default"/>
        </w:rPr>
        <w:t>（参赛队排名）：</w:t>
      </w:r>
    </w:p>
    <w:p>
      <w:pPr>
        <w:ind w:firstLine="640" w:firstLineChars="200"/>
        <w:rPr>
          <w:rFonts w:ascii="仿宋" w:hAnsi="仿宋" w:eastAsia="仿宋"/>
          <w:sz w:val="32"/>
          <w:szCs w:val="32"/>
        </w:rPr>
      </w:pPr>
      <w:r>
        <w:rPr>
          <w:rStyle w:val="10"/>
          <w:rFonts w:hint="default"/>
        </w:rPr>
        <w:t xml:space="preserve">按比赛成绩从高到低排列参赛队的名次。比赛成绩相同时，专业技术操作规范得分多者名次在前；专业技术操作规范得分再相同， </w:t>
      </w:r>
      <w:r>
        <w:rPr>
          <w:rStyle w:val="11"/>
          <w:rFonts w:hint="default" w:ascii="仿宋" w:hAnsi="仿宋" w:eastAsia="仿宋"/>
        </w:rPr>
        <w:t xml:space="preserve">PLC </w:t>
      </w:r>
      <w:r>
        <w:rPr>
          <w:rStyle w:val="10"/>
          <w:rFonts w:hint="default"/>
        </w:rPr>
        <w:t xml:space="preserve">功能及触摸屏得分多者名次在前。 </w:t>
      </w:r>
      <w:r>
        <w:rPr>
          <w:rStyle w:val="11"/>
          <w:rFonts w:hint="default" w:ascii="仿宋" w:hAnsi="仿宋" w:eastAsia="仿宋"/>
        </w:rPr>
        <w:t>PLC</w:t>
      </w:r>
      <w:r>
        <w:rPr>
          <w:rStyle w:val="10"/>
          <w:rFonts w:hint="default"/>
        </w:rPr>
        <w:t>功能及触摸屏得分也相同时，仿真盒得分多者名次在前。</w:t>
      </w:r>
    </w:p>
    <w:p>
      <w:pPr>
        <w:ind w:firstLine="640" w:firstLineChars="200"/>
        <w:rPr>
          <w:rFonts w:ascii="黑体" w:hAnsi="黑体" w:eastAsia="黑体"/>
          <w:sz w:val="32"/>
          <w:szCs w:val="32"/>
        </w:rPr>
      </w:pPr>
      <w:r>
        <w:rPr>
          <w:rFonts w:ascii="黑体" w:hAnsi="黑体" w:eastAsia="黑体"/>
          <w:sz w:val="32"/>
          <w:szCs w:val="32"/>
        </w:rPr>
        <w:t>三、竞赛细则</w:t>
      </w:r>
    </w:p>
    <w:p>
      <w:pPr>
        <w:ind w:firstLine="643" w:firstLineChars="200"/>
        <w:rPr>
          <w:rFonts w:ascii="楷体" w:hAnsi="楷体" w:eastAsia="楷体"/>
          <w:b/>
          <w:bCs/>
          <w:sz w:val="32"/>
          <w:szCs w:val="32"/>
        </w:rPr>
      </w:pPr>
      <w:r>
        <w:rPr>
          <w:rFonts w:ascii="楷体" w:hAnsi="楷体" w:eastAsia="楷体"/>
          <w:b/>
          <w:bCs/>
          <w:sz w:val="32"/>
          <w:szCs w:val="32"/>
        </w:rPr>
        <w:t>（一）整体时间安排</w:t>
      </w:r>
    </w:p>
    <w:p>
      <w:pPr>
        <w:ind w:firstLine="640" w:firstLineChars="200"/>
        <w:rPr>
          <w:sz w:val="32"/>
          <w:szCs w:val="32"/>
        </w:rPr>
      </w:pPr>
      <w:r>
        <w:rPr>
          <w:rFonts w:ascii="仿宋" w:hAnsi="仿宋" w:eastAsia="仿宋"/>
          <w:sz w:val="32"/>
          <w:szCs w:val="32"/>
        </w:rPr>
        <w:t xml:space="preserve">整体时间安排见表 </w:t>
      </w:r>
      <w:r>
        <w:rPr>
          <w:rFonts w:ascii="宋体" w:hAnsi="宋体" w:eastAsia="宋体"/>
          <w:sz w:val="32"/>
          <w:szCs w:val="32"/>
        </w:rPr>
        <w:t>4</w:t>
      </w:r>
    </w:p>
    <w:p>
      <w:pPr>
        <w:jc w:val="center"/>
        <w:rPr>
          <w:rFonts w:ascii="仿宋" w:hAnsi="仿宋" w:eastAsia="仿宋"/>
          <w:sz w:val="32"/>
          <w:szCs w:val="32"/>
        </w:rPr>
      </w:pPr>
      <w:r>
        <w:rPr>
          <w:rFonts w:ascii="仿宋" w:hAnsi="仿宋" w:eastAsia="仿宋"/>
          <w:sz w:val="32"/>
          <w:szCs w:val="32"/>
        </w:rPr>
        <w:t xml:space="preserve">表 </w:t>
      </w:r>
      <w:r>
        <w:rPr>
          <w:rFonts w:ascii="宋体" w:hAnsi="宋体" w:eastAsia="宋体"/>
          <w:sz w:val="32"/>
          <w:szCs w:val="32"/>
        </w:rPr>
        <w:t xml:space="preserve">4 </w:t>
      </w:r>
      <w:r>
        <w:rPr>
          <w:rFonts w:ascii="仿宋" w:hAnsi="仿宋" w:eastAsia="仿宋"/>
          <w:sz w:val="32"/>
          <w:szCs w:val="32"/>
        </w:rPr>
        <w:t>整体比赛时间安排</w:t>
      </w:r>
    </w:p>
    <w:tbl>
      <w:tblPr>
        <w:tblStyle w:val="7"/>
        <w:tblW w:w="852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82"/>
        <w:gridCol w:w="69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jc w:val="center"/>
        </w:trPr>
        <w:tc>
          <w:tcPr>
            <w:tcW w:w="1582" w:type="dxa"/>
            <w:vAlign w:val="center"/>
          </w:tcPr>
          <w:p>
            <w:pPr>
              <w:spacing w:before="153" w:line="222" w:lineRule="auto"/>
              <w:jc w:val="center"/>
              <w:rPr>
                <w:rFonts w:ascii="宋体" w:hAnsi="宋体" w:eastAsia="宋体" w:cs="宋体"/>
                <w:sz w:val="32"/>
                <w:szCs w:val="32"/>
              </w:rPr>
            </w:pPr>
            <w:r>
              <w:rPr>
                <w:rFonts w:ascii="宋体" w:hAnsi="宋体" w:eastAsia="宋体" w:cs="宋体"/>
                <w:spacing w:val="-6"/>
                <w:sz w:val="32"/>
                <w:szCs w:val="32"/>
                <w14:textOutline w14:w="4356" w14:cap="flat" w14:cmpd="sng" w14:algn="ctr">
                  <w14:solidFill>
                    <w14:srgbClr w14:val="000000"/>
                  </w14:solidFill>
                  <w14:prstDash w14:val="solid"/>
                  <w14:miter w14:val="10"/>
                </w14:textOutline>
              </w:rPr>
              <w:t>时</w:t>
            </w:r>
            <w:r>
              <w:rPr>
                <w:rFonts w:ascii="宋体" w:hAnsi="宋体" w:eastAsia="宋体" w:cs="宋体"/>
                <w:spacing w:val="-4"/>
                <w:sz w:val="32"/>
                <w:szCs w:val="32"/>
                <w14:textOutline w14:w="4356" w14:cap="flat" w14:cmpd="sng" w14:algn="ctr">
                  <w14:solidFill>
                    <w14:srgbClr w14:val="000000"/>
                  </w14:solidFill>
                  <w14:prstDash w14:val="solid"/>
                  <w14:miter w14:val="10"/>
                </w14:textOutline>
              </w:rPr>
              <w:t>间</w:t>
            </w:r>
          </w:p>
        </w:tc>
        <w:tc>
          <w:tcPr>
            <w:tcW w:w="6946" w:type="dxa"/>
            <w:vAlign w:val="center"/>
          </w:tcPr>
          <w:p>
            <w:pPr>
              <w:spacing w:before="153" w:line="220" w:lineRule="auto"/>
              <w:ind w:left="2236"/>
              <w:rPr>
                <w:rFonts w:ascii="宋体" w:hAnsi="宋体" w:eastAsia="宋体" w:cs="宋体"/>
                <w:sz w:val="32"/>
                <w:szCs w:val="32"/>
              </w:rPr>
            </w:pPr>
            <w:r>
              <w:rPr>
                <w:rFonts w:ascii="宋体" w:hAnsi="宋体" w:eastAsia="宋体" w:cs="宋体"/>
                <w:spacing w:val="-2"/>
                <w:sz w:val="32"/>
                <w:szCs w:val="32"/>
                <w14:textOutline w14:w="4356" w14:cap="flat" w14:cmpd="sng" w14:algn="ctr">
                  <w14:solidFill>
                    <w14:srgbClr w14:val="000000"/>
                  </w14:solidFill>
                  <w14:prstDash w14:val="solid"/>
                  <w14:miter w14:val="10"/>
                </w14:textOutline>
              </w:rPr>
              <w:t>主要事</w:t>
            </w:r>
            <w:r>
              <w:rPr>
                <w:rFonts w:ascii="宋体" w:hAnsi="宋体" w:eastAsia="宋体" w:cs="宋体"/>
                <w:spacing w:val="-1"/>
                <w:sz w:val="32"/>
                <w:szCs w:val="32"/>
                <w14:textOutline w14:w="4356" w14:cap="flat" w14:cmpd="sng" w14:algn="ctr">
                  <w14:solidFill>
                    <w14:srgbClr w14:val="000000"/>
                  </w14:solidFill>
                  <w14:prstDash w14:val="solid"/>
                  <w14:miter w14:val="10"/>
                </w14:textOutline>
              </w:rPr>
              <w:t>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jc w:val="center"/>
        </w:trPr>
        <w:tc>
          <w:tcPr>
            <w:tcW w:w="1582" w:type="dxa"/>
            <w:vAlign w:val="center"/>
          </w:tcPr>
          <w:p>
            <w:pPr>
              <w:spacing w:before="152" w:line="183" w:lineRule="auto"/>
              <w:jc w:val="center"/>
              <w:rPr>
                <w:rFonts w:ascii="宋体" w:hAnsi="宋体" w:eastAsia="宋体" w:cs="宋体"/>
                <w:sz w:val="32"/>
                <w:szCs w:val="32"/>
              </w:rPr>
            </w:pPr>
            <w:r>
              <w:rPr>
                <w:rFonts w:ascii="宋体" w:hAnsi="宋体" w:eastAsia="宋体" w:cs="宋体"/>
                <w:sz w:val="32"/>
                <w:szCs w:val="32"/>
              </w:rPr>
              <w:t>C</w:t>
            </w:r>
            <w:r>
              <w:rPr>
                <w:rFonts w:ascii="宋体" w:hAnsi="宋体" w:eastAsia="宋体" w:cs="宋体"/>
                <w:spacing w:val="2"/>
                <w:sz w:val="32"/>
                <w:szCs w:val="32"/>
              </w:rPr>
              <w:t>-2</w:t>
            </w:r>
          </w:p>
        </w:tc>
        <w:tc>
          <w:tcPr>
            <w:tcW w:w="6946" w:type="dxa"/>
            <w:vAlign w:val="center"/>
          </w:tcPr>
          <w:p>
            <w:pPr>
              <w:spacing w:before="117" w:line="216" w:lineRule="auto"/>
              <w:jc w:val="center"/>
              <w:rPr>
                <w:rFonts w:ascii="宋体" w:hAnsi="宋体" w:eastAsia="宋体" w:cs="宋体"/>
                <w:sz w:val="32"/>
                <w:szCs w:val="32"/>
              </w:rPr>
            </w:pPr>
            <w:r>
              <w:rPr>
                <w:rFonts w:ascii="宋体" w:hAnsi="宋体" w:eastAsia="宋体" w:cs="宋体"/>
                <w:spacing w:val="-1"/>
                <w:sz w:val="32"/>
                <w:szCs w:val="32"/>
              </w:rPr>
              <w:t>裁判长、裁判长助理</w:t>
            </w:r>
            <w:r>
              <w:rPr>
                <w:rFonts w:hint="eastAsia" w:ascii="宋体" w:hAnsi="宋体" w:eastAsia="宋体" w:cs="宋体"/>
                <w:spacing w:val="-1"/>
                <w:sz w:val="32"/>
                <w:szCs w:val="32"/>
              </w:rPr>
              <w:t>、</w:t>
            </w:r>
            <w:r>
              <w:rPr>
                <w:rFonts w:ascii="宋体" w:hAnsi="宋体" w:eastAsia="宋体" w:cs="宋体"/>
                <w:spacing w:val="-2"/>
                <w:sz w:val="32"/>
                <w:szCs w:val="32"/>
              </w:rPr>
              <w:t>裁</w:t>
            </w:r>
            <w:r>
              <w:rPr>
                <w:rFonts w:ascii="宋体" w:hAnsi="宋体" w:eastAsia="宋体" w:cs="宋体"/>
                <w:spacing w:val="-1"/>
                <w:sz w:val="32"/>
                <w:szCs w:val="32"/>
              </w:rPr>
              <w:t>判员报</w:t>
            </w:r>
            <w:r>
              <w:rPr>
                <w:rFonts w:ascii="宋体" w:hAnsi="宋体" w:eastAsia="宋体" w:cs="宋体"/>
                <w:sz w:val="32"/>
                <w:szCs w:val="32"/>
              </w:rPr>
              <w:t>到</w:t>
            </w:r>
          </w:p>
          <w:p>
            <w:pPr>
              <w:spacing w:before="117" w:line="216" w:lineRule="auto"/>
              <w:jc w:val="center"/>
              <w:rPr>
                <w:rFonts w:ascii="宋体" w:hAnsi="宋体" w:eastAsia="宋体" w:cs="宋体"/>
                <w:sz w:val="32"/>
                <w:szCs w:val="32"/>
              </w:rPr>
            </w:pPr>
            <w:r>
              <w:rPr>
                <w:rFonts w:ascii="宋体" w:hAnsi="宋体" w:eastAsia="宋体" w:cs="宋体"/>
                <w:spacing w:val="-1"/>
                <w:sz w:val="32"/>
                <w:szCs w:val="32"/>
              </w:rPr>
              <w:t>赛前培训，赛前技术准</w:t>
            </w:r>
            <w:r>
              <w:rPr>
                <w:rFonts w:ascii="宋体" w:hAnsi="宋体" w:eastAsia="宋体" w:cs="宋体"/>
                <w:sz w:val="32"/>
                <w:szCs w:val="32"/>
              </w:rPr>
              <w:t>备会议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1582" w:type="dxa"/>
            <w:vAlign w:val="center"/>
          </w:tcPr>
          <w:p>
            <w:pPr>
              <w:spacing w:before="153" w:line="183" w:lineRule="auto"/>
              <w:jc w:val="center"/>
              <w:rPr>
                <w:rFonts w:ascii="宋体" w:hAnsi="宋体" w:eastAsia="宋体" w:cs="宋体"/>
                <w:sz w:val="32"/>
                <w:szCs w:val="32"/>
              </w:rPr>
            </w:pPr>
            <w:r>
              <w:rPr>
                <w:rFonts w:ascii="宋体" w:hAnsi="宋体" w:eastAsia="宋体" w:cs="宋体"/>
                <w:sz w:val="32"/>
                <w:szCs w:val="32"/>
              </w:rPr>
              <w:t>C</w:t>
            </w:r>
            <w:r>
              <w:rPr>
                <w:rFonts w:ascii="宋体" w:hAnsi="宋体" w:eastAsia="宋体" w:cs="宋体"/>
                <w:spacing w:val="10"/>
                <w:sz w:val="32"/>
                <w:szCs w:val="32"/>
              </w:rPr>
              <w:t>-</w:t>
            </w:r>
            <w:r>
              <w:rPr>
                <w:rFonts w:ascii="宋体" w:hAnsi="宋体" w:eastAsia="宋体" w:cs="宋体"/>
                <w:spacing w:val="9"/>
                <w:sz w:val="32"/>
                <w:szCs w:val="32"/>
              </w:rPr>
              <w:t>1</w:t>
            </w:r>
          </w:p>
        </w:tc>
        <w:tc>
          <w:tcPr>
            <w:tcW w:w="6946" w:type="dxa"/>
            <w:vAlign w:val="center"/>
          </w:tcPr>
          <w:p>
            <w:pPr>
              <w:spacing w:before="117" w:line="216" w:lineRule="auto"/>
              <w:jc w:val="center"/>
              <w:rPr>
                <w:rFonts w:ascii="宋体" w:hAnsi="宋体" w:eastAsia="宋体" w:cs="宋体"/>
                <w:spacing w:val="-1"/>
                <w:sz w:val="32"/>
                <w:szCs w:val="32"/>
              </w:rPr>
            </w:pPr>
            <w:r>
              <w:rPr>
                <w:rFonts w:ascii="宋体" w:hAnsi="宋体" w:eastAsia="宋体" w:cs="宋体"/>
                <w:spacing w:val="-1"/>
                <w:sz w:val="32"/>
                <w:szCs w:val="32"/>
              </w:rPr>
              <w:t>参赛队报到</w:t>
            </w:r>
            <w:r>
              <w:rPr>
                <w:rFonts w:hint="eastAsia" w:ascii="宋体" w:hAnsi="宋体" w:eastAsia="宋体" w:cs="宋体"/>
                <w:spacing w:val="-1"/>
                <w:sz w:val="32"/>
                <w:szCs w:val="32"/>
              </w:rPr>
              <w:t>、</w:t>
            </w:r>
            <w:r>
              <w:rPr>
                <w:rFonts w:ascii="宋体" w:hAnsi="宋体" w:eastAsia="宋体" w:cs="宋体"/>
                <w:spacing w:val="-1"/>
                <w:sz w:val="32"/>
                <w:szCs w:val="32"/>
              </w:rPr>
              <w:t>赛务准备会议，</w:t>
            </w:r>
          </w:p>
          <w:p>
            <w:pPr>
              <w:spacing w:before="117" w:line="216" w:lineRule="auto"/>
              <w:jc w:val="center"/>
              <w:rPr>
                <w:rFonts w:ascii="宋体" w:hAnsi="宋体" w:eastAsia="宋体" w:cs="宋体"/>
                <w:spacing w:val="-1"/>
                <w:sz w:val="32"/>
                <w:szCs w:val="32"/>
              </w:rPr>
            </w:pPr>
            <w:r>
              <w:rPr>
                <w:rFonts w:ascii="宋体" w:hAnsi="宋体" w:eastAsia="宋体" w:cs="宋体"/>
                <w:spacing w:val="-1"/>
                <w:sz w:val="32"/>
                <w:szCs w:val="32"/>
              </w:rPr>
              <w:t>设备调</w:t>
            </w:r>
            <w:r>
              <w:rPr>
                <w:rFonts w:ascii="宋体" w:hAnsi="宋体" w:eastAsia="宋体" w:cs="宋体"/>
                <w:sz w:val="32"/>
                <w:szCs w:val="32"/>
              </w:rPr>
              <w:t>试和工具检查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jc w:val="center"/>
        </w:trPr>
        <w:tc>
          <w:tcPr>
            <w:tcW w:w="1582" w:type="dxa"/>
            <w:vAlign w:val="center"/>
          </w:tcPr>
          <w:p>
            <w:pPr>
              <w:spacing w:before="153" w:line="183" w:lineRule="auto"/>
              <w:jc w:val="center"/>
              <w:rPr>
                <w:rFonts w:ascii="宋体" w:hAnsi="宋体" w:eastAsia="宋体" w:cs="宋体"/>
                <w:sz w:val="32"/>
                <w:szCs w:val="32"/>
              </w:rPr>
            </w:pPr>
            <w:r>
              <w:rPr>
                <w:rFonts w:ascii="宋体" w:hAnsi="宋体" w:eastAsia="宋体" w:cs="宋体"/>
                <w:spacing w:val="-2"/>
                <w:sz w:val="32"/>
                <w:szCs w:val="32"/>
              </w:rPr>
              <w:t>C1</w:t>
            </w:r>
          </w:p>
        </w:tc>
        <w:tc>
          <w:tcPr>
            <w:tcW w:w="6946" w:type="dxa"/>
            <w:vAlign w:val="center"/>
          </w:tcPr>
          <w:p>
            <w:pPr>
              <w:spacing w:before="120" w:line="216" w:lineRule="auto"/>
              <w:jc w:val="center"/>
              <w:rPr>
                <w:rFonts w:ascii="宋体" w:hAnsi="宋体" w:eastAsia="宋体" w:cs="宋体"/>
                <w:sz w:val="32"/>
                <w:szCs w:val="32"/>
              </w:rPr>
            </w:pPr>
            <w:r>
              <w:rPr>
                <w:rFonts w:ascii="宋体" w:hAnsi="宋体" w:eastAsia="宋体" w:cs="宋体"/>
                <w:spacing w:val="-17"/>
                <w:sz w:val="32"/>
                <w:szCs w:val="32"/>
              </w:rPr>
              <w:t>开</w:t>
            </w:r>
            <w:r>
              <w:rPr>
                <w:rFonts w:ascii="宋体" w:hAnsi="宋体" w:eastAsia="宋体" w:cs="宋体"/>
                <w:spacing w:val="-16"/>
                <w:sz w:val="32"/>
                <w:szCs w:val="32"/>
              </w:rPr>
              <w:t>赛式、 比赛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1582" w:type="dxa"/>
            <w:vAlign w:val="center"/>
          </w:tcPr>
          <w:p>
            <w:pPr>
              <w:spacing w:before="155" w:line="163" w:lineRule="auto"/>
              <w:jc w:val="center"/>
              <w:rPr>
                <w:rFonts w:ascii="宋体" w:hAnsi="宋体" w:eastAsia="宋体" w:cs="宋体"/>
                <w:sz w:val="32"/>
                <w:szCs w:val="32"/>
              </w:rPr>
            </w:pPr>
            <w:r>
              <w:rPr>
                <w:rFonts w:ascii="宋体" w:hAnsi="宋体" w:eastAsia="宋体" w:cs="宋体"/>
                <w:spacing w:val="-2"/>
                <w:sz w:val="32"/>
                <w:szCs w:val="32"/>
              </w:rPr>
              <w:t>C2</w:t>
            </w:r>
          </w:p>
        </w:tc>
        <w:tc>
          <w:tcPr>
            <w:tcW w:w="6946" w:type="dxa"/>
            <w:vAlign w:val="center"/>
          </w:tcPr>
          <w:p>
            <w:pPr>
              <w:spacing w:before="119" w:line="190" w:lineRule="auto"/>
              <w:jc w:val="center"/>
              <w:rPr>
                <w:rFonts w:ascii="宋体" w:hAnsi="宋体" w:eastAsia="宋体" w:cs="宋体"/>
                <w:sz w:val="32"/>
                <w:szCs w:val="32"/>
              </w:rPr>
            </w:pPr>
            <w:r>
              <w:rPr>
                <w:rFonts w:ascii="宋体" w:hAnsi="宋体" w:eastAsia="宋体" w:cs="宋体"/>
                <w:spacing w:val="-9"/>
                <w:sz w:val="32"/>
                <w:szCs w:val="32"/>
              </w:rPr>
              <w:t>比赛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jc w:val="center"/>
        </w:trPr>
        <w:tc>
          <w:tcPr>
            <w:tcW w:w="1582" w:type="dxa"/>
            <w:vAlign w:val="center"/>
          </w:tcPr>
          <w:p>
            <w:pPr>
              <w:spacing w:before="152" w:line="181" w:lineRule="auto"/>
              <w:jc w:val="center"/>
              <w:rPr>
                <w:rFonts w:ascii="宋体" w:hAnsi="宋体" w:eastAsia="宋体" w:cs="宋体"/>
                <w:sz w:val="32"/>
                <w:szCs w:val="32"/>
              </w:rPr>
            </w:pPr>
            <w:r>
              <w:rPr>
                <w:rFonts w:ascii="宋体" w:hAnsi="宋体" w:eastAsia="宋体" w:cs="宋体"/>
                <w:spacing w:val="-2"/>
                <w:sz w:val="32"/>
                <w:szCs w:val="32"/>
              </w:rPr>
              <w:t>C3</w:t>
            </w:r>
          </w:p>
        </w:tc>
        <w:tc>
          <w:tcPr>
            <w:tcW w:w="6946" w:type="dxa"/>
            <w:vAlign w:val="center"/>
          </w:tcPr>
          <w:p>
            <w:pPr>
              <w:spacing w:before="118" w:line="207" w:lineRule="auto"/>
              <w:jc w:val="center"/>
              <w:rPr>
                <w:rFonts w:ascii="宋体" w:hAnsi="宋体" w:eastAsia="宋体" w:cs="宋体"/>
                <w:sz w:val="32"/>
                <w:szCs w:val="32"/>
              </w:rPr>
            </w:pPr>
            <w:r>
              <w:rPr>
                <w:rFonts w:ascii="宋体" w:hAnsi="宋体" w:eastAsia="宋体" w:cs="宋体"/>
                <w:spacing w:val="-9"/>
                <w:sz w:val="32"/>
                <w:szCs w:val="32"/>
              </w:rPr>
              <w:t>比赛</w:t>
            </w:r>
            <w:r>
              <w:rPr>
                <w:rFonts w:hint="eastAsia" w:ascii="宋体" w:hAnsi="宋体" w:eastAsia="宋体" w:cs="宋体"/>
                <w:spacing w:val="-9"/>
                <w:sz w:val="32"/>
                <w:szCs w:val="32"/>
              </w:rPr>
              <w:t>、</w:t>
            </w:r>
            <w:r>
              <w:rPr>
                <w:rFonts w:ascii="宋体" w:hAnsi="宋体" w:eastAsia="宋体" w:cs="宋体"/>
                <w:sz w:val="32"/>
                <w:szCs w:val="32"/>
              </w:rPr>
              <w:t>技术点评会，闭幕式</w:t>
            </w:r>
          </w:p>
        </w:tc>
      </w:tr>
    </w:tbl>
    <w:p>
      <w:pPr>
        <w:rPr>
          <w:rFonts w:ascii="黑体" w:hAnsi="黑体" w:eastAsia="黑体"/>
          <w:sz w:val="32"/>
          <w:szCs w:val="32"/>
        </w:rPr>
      </w:pPr>
    </w:p>
    <w:p>
      <w:pPr>
        <w:ind w:firstLine="643" w:firstLineChars="200"/>
        <w:rPr>
          <w:rFonts w:ascii="楷体" w:hAnsi="楷体" w:eastAsia="楷体"/>
          <w:b/>
          <w:bCs/>
          <w:sz w:val="32"/>
          <w:szCs w:val="32"/>
        </w:rPr>
      </w:pPr>
      <w:r>
        <w:rPr>
          <w:rFonts w:ascii="楷体" w:hAnsi="楷体" w:eastAsia="楷体"/>
          <w:b/>
          <w:bCs/>
          <w:sz w:val="32"/>
          <w:szCs w:val="32"/>
        </w:rPr>
        <w:t>(二) 对裁判员和选手的工作要求</w:t>
      </w:r>
    </w:p>
    <w:p>
      <w:pPr>
        <w:spacing w:before="102"/>
        <w:ind w:left="667" w:right="1379" w:firstLine="22"/>
        <w:rPr>
          <w:rFonts w:ascii="仿宋" w:hAnsi="仿宋" w:eastAsia="仿宋" w:cs="仿宋"/>
          <w:sz w:val="32"/>
          <w:szCs w:val="32"/>
        </w:rPr>
      </w:pPr>
      <w:r>
        <w:rPr>
          <w:rFonts w:ascii="仿宋" w:hAnsi="仿宋" w:eastAsia="仿宋" w:cs="仿宋"/>
          <w:spacing w:val="9"/>
          <w:sz w:val="32"/>
          <w:szCs w:val="32"/>
        </w:rPr>
        <w:t>1</w:t>
      </w:r>
      <w:r>
        <w:rPr>
          <w:rFonts w:ascii="仿宋" w:hAnsi="仿宋" w:eastAsia="仿宋" w:cs="仿宋"/>
          <w:spacing w:val="5"/>
          <w:sz w:val="32"/>
          <w:szCs w:val="32"/>
        </w:rPr>
        <w:t>.对选手的工作要求</w:t>
      </w:r>
      <w:r>
        <w:rPr>
          <w:rFonts w:ascii="仿宋" w:hAnsi="仿宋" w:eastAsia="仿宋" w:cs="仿宋"/>
          <w:sz w:val="32"/>
          <w:szCs w:val="32"/>
        </w:rPr>
        <w:t xml:space="preserve">                       </w:t>
      </w:r>
      <w:r>
        <w:rPr>
          <w:rFonts w:ascii="仿宋" w:hAnsi="仿宋" w:eastAsia="仿宋" w:cs="宋体"/>
          <w:spacing w:val="7"/>
          <w:sz w:val="32"/>
          <w:szCs w:val="32"/>
        </w:rPr>
        <w:t>⑴*</w:t>
      </w:r>
      <w:r>
        <w:rPr>
          <w:rFonts w:ascii="仿宋" w:hAnsi="仿宋" w:eastAsia="仿宋" w:cs="仿宋"/>
          <w:spacing w:val="7"/>
          <w:sz w:val="32"/>
          <w:szCs w:val="32"/>
        </w:rPr>
        <w:t>参赛选手不许使用预先准备的线缆及导线</w:t>
      </w:r>
      <w:r>
        <w:rPr>
          <w:rFonts w:ascii="仿宋" w:hAnsi="仿宋" w:eastAsia="仿宋" w:cs="仿宋"/>
          <w:spacing w:val="6"/>
          <w:sz w:val="32"/>
          <w:szCs w:val="32"/>
        </w:rPr>
        <w:t>。</w:t>
      </w:r>
    </w:p>
    <w:p>
      <w:pPr>
        <w:spacing w:before="3"/>
        <w:ind w:left="63" w:right="225" w:firstLine="604"/>
        <w:rPr>
          <w:rFonts w:ascii="仿宋" w:hAnsi="仿宋" w:eastAsia="仿宋" w:cs="仿宋"/>
          <w:sz w:val="32"/>
          <w:szCs w:val="32"/>
        </w:rPr>
      </w:pPr>
      <w:r>
        <w:rPr>
          <w:rFonts w:ascii="仿宋" w:hAnsi="仿宋" w:eastAsia="仿宋" w:cs="宋体"/>
          <w:spacing w:val="4"/>
          <w:sz w:val="32"/>
          <w:szCs w:val="32"/>
        </w:rPr>
        <w:t>⑶*</w:t>
      </w:r>
      <w:r>
        <w:rPr>
          <w:rFonts w:ascii="仿宋" w:hAnsi="仿宋" w:eastAsia="仿宋" w:cs="仿宋"/>
          <w:spacing w:val="3"/>
          <w:sz w:val="32"/>
          <w:szCs w:val="32"/>
        </w:rPr>
        <w:t>参</w:t>
      </w:r>
      <w:r>
        <w:rPr>
          <w:rFonts w:ascii="仿宋" w:hAnsi="仿宋" w:eastAsia="仿宋" w:cs="仿宋"/>
          <w:spacing w:val="2"/>
          <w:sz w:val="32"/>
          <w:szCs w:val="32"/>
        </w:rPr>
        <w:t>赛选手只能在比赛结束后 (全部比赛结束) 在赛场</w:t>
      </w:r>
      <w:r>
        <w:rPr>
          <w:rFonts w:ascii="仿宋" w:hAnsi="仿宋" w:eastAsia="仿宋" w:cs="仿宋"/>
          <w:sz w:val="32"/>
          <w:szCs w:val="32"/>
        </w:rPr>
        <w:t xml:space="preserve"> </w:t>
      </w:r>
      <w:r>
        <w:rPr>
          <w:rFonts w:ascii="仿宋" w:hAnsi="仿宋" w:eastAsia="仿宋" w:cs="仿宋"/>
          <w:spacing w:val="-2"/>
          <w:sz w:val="32"/>
          <w:szCs w:val="32"/>
        </w:rPr>
        <w:t>区域使用手机</w:t>
      </w:r>
      <w:r>
        <w:rPr>
          <w:rFonts w:ascii="仿宋" w:hAnsi="仿宋" w:eastAsia="仿宋" w:cs="仿宋"/>
          <w:spacing w:val="-1"/>
          <w:sz w:val="32"/>
          <w:szCs w:val="32"/>
        </w:rPr>
        <w:t>、个人相机和视频拍摄设备。</w:t>
      </w:r>
    </w:p>
    <w:p>
      <w:pPr>
        <w:spacing w:before="2"/>
        <w:ind w:left="35" w:right="226" w:firstLine="632"/>
        <w:rPr>
          <w:rFonts w:ascii="仿宋" w:hAnsi="仿宋" w:eastAsia="仿宋" w:cs="仿宋"/>
          <w:sz w:val="32"/>
          <w:szCs w:val="32"/>
        </w:rPr>
      </w:pPr>
      <w:r>
        <w:rPr>
          <w:rFonts w:ascii="仿宋" w:hAnsi="仿宋" w:eastAsia="仿宋" w:cs="宋体"/>
          <w:spacing w:val="-6"/>
          <w:sz w:val="32"/>
          <w:szCs w:val="32"/>
        </w:rPr>
        <w:t>⑷*</w:t>
      </w:r>
      <w:r>
        <w:rPr>
          <w:rFonts w:ascii="仿宋" w:hAnsi="仿宋" w:eastAsia="仿宋" w:cs="仿宋"/>
          <w:spacing w:val="-6"/>
          <w:sz w:val="32"/>
          <w:szCs w:val="32"/>
        </w:rPr>
        <w:t>参赛选</w:t>
      </w:r>
      <w:r>
        <w:rPr>
          <w:rFonts w:ascii="仿宋" w:hAnsi="仿宋" w:eastAsia="仿宋" w:cs="仿宋"/>
          <w:spacing w:val="-4"/>
          <w:sz w:val="32"/>
          <w:szCs w:val="32"/>
        </w:rPr>
        <w:t>手</w:t>
      </w:r>
      <w:r>
        <w:rPr>
          <w:rFonts w:ascii="仿宋" w:hAnsi="仿宋" w:eastAsia="仿宋" w:cs="仿宋"/>
          <w:spacing w:val="-3"/>
          <w:sz w:val="32"/>
          <w:szCs w:val="32"/>
        </w:rPr>
        <w:t xml:space="preserve">不能携带及使用自己的 </w:t>
      </w:r>
      <w:r>
        <w:rPr>
          <w:rFonts w:ascii="仿宋" w:hAnsi="仿宋" w:eastAsia="仿宋" w:cs="宋体"/>
          <w:spacing w:val="-3"/>
          <w:sz w:val="32"/>
          <w:szCs w:val="32"/>
        </w:rPr>
        <w:t xml:space="preserve">U </w:t>
      </w:r>
      <w:r>
        <w:rPr>
          <w:rFonts w:ascii="仿宋" w:hAnsi="仿宋" w:eastAsia="仿宋" w:cs="仿宋"/>
          <w:spacing w:val="-3"/>
          <w:sz w:val="32"/>
          <w:szCs w:val="32"/>
        </w:rPr>
        <w:t>盘、纸张，只能使</w:t>
      </w:r>
      <w:r>
        <w:rPr>
          <w:rFonts w:ascii="仿宋" w:hAnsi="仿宋" w:eastAsia="仿宋" w:cs="仿宋"/>
          <w:sz w:val="32"/>
          <w:szCs w:val="32"/>
        </w:rPr>
        <w:t xml:space="preserve"> </w:t>
      </w:r>
      <w:r>
        <w:rPr>
          <w:rFonts w:ascii="仿宋" w:hAnsi="仿宋" w:eastAsia="仿宋" w:cs="仿宋"/>
          <w:spacing w:val="-8"/>
          <w:sz w:val="32"/>
          <w:szCs w:val="32"/>
        </w:rPr>
        <w:t>用</w:t>
      </w:r>
      <w:r>
        <w:rPr>
          <w:rFonts w:ascii="仿宋" w:hAnsi="仿宋" w:eastAsia="仿宋" w:cs="仿宋"/>
          <w:spacing w:val="-6"/>
          <w:sz w:val="32"/>
          <w:szCs w:val="32"/>
        </w:rPr>
        <w:t>比</w:t>
      </w:r>
      <w:r>
        <w:rPr>
          <w:rFonts w:ascii="仿宋" w:hAnsi="仿宋" w:eastAsia="仿宋" w:cs="仿宋"/>
          <w:spacing w:val="-4"/>
          <w:sz w:val="32"/>
          <w:szCs w:val="32"/>
        </w:rPr>
        <w:t xml:space="preserve">赛组织方提供的 </w:t>
      </w:r>
      <w:r>
        <w:rPr>
          <w:rFonts w:ascii="仿宋" w:hAnsi="仿宋" w:eastAsia="仿宋" w:cs="宋体"/>
          <w:spacing w:val="-4"/>
          <w:sz w:val="32"/>
          <w:szCs w:val="32"/>
        </w:rPr>
        <w:t xml:space="preserve">U </w:t>
      </w:r>
      <w:r>
        <w:rPr>
          <w:rFonts w:ascii="仿宋" w:hAnsi="仿宋" w:eastAsia="仿宋" w:cs="仿宋"/>
          <w:spacing w:val="-4"/>
          <w:sz w:val="32"/>
          <w:szCs w:val="32"/>
        </w:rPr>
        <w:t>盘、纸张。</w:t>
      </w:r>
    </w:p>
    <w:p>
      <w:pPr>
        <w:spacing w:before="3"/>
        <w:ind w:left="36" w:right="227" w:firstLine="630"/>
        <w:rPr>
          <w:rFonts w:ascii="仿宋" w:hAnsi="仿宋" w:eastAsia="仿宋" w:cs="仿宋"/>
          <w:spacing w:val="1"/>
          <w:sz w:val="32"/>
          <w:szCs w:val="32"/>
        </w:rPr>
      </w:pPr>
      <w:r>
        <w:rPr>
          <w:rFonts w:ascii="仿宋" w:hAnsi="仿宋" w:eastAsia="仿宋" w:cs="仿宋"/>
          <w:spacing w:val="23"/>
          <w:sz w:val="32"/>
          <w:szCs w:val="32"/>
        </w:rPr>
        <w:t>⑹</w:t>
      </w:r>
      <w:r>
        <w:rPr>
          <w:rFonts w:ascii="仿宋" w:hAnsi="仿宋" w:eastAsia="仿宋" w:cs="宋体"/>
          <w:spacing w:val="15"/>
          <w:sz w:val="32"/>
          <w:szCs w:val="32"/>
        </w:rPr>
        <w:t>*</w:t>
      </w:r>
      <w:r>
        <w:rPr>
          <w:rFonts w:ascii="仿宋" w:hAnsi="仿宋" w:eastAsia="仿宋" w:cs="仿宋"/>
          <w:spacing w:val="15"/>
          <w:sz w:val="32"/>
          <w:szCs w:val="32"/>
        </w:rPr>
        <w:t>比赛试题和现场使用的纸张均不能带到机电一体化</w:t>
      </w:r>
      <w:r>
        <w:rPr>
          <w:rFonts w:ascii="仿宋" w:hAnsi="仿宋" w:eastAsia="仿宋" w:cs="仿宋"/>
          <w:sz w:val="32"/>
          <w:szCs w:val="32"/>
        </w:rPr>
        <w:t xml:space="preserve"> </w:t>
      </w:r>
      <w:r>
        <w:rPr>
          <w:rFonts w:ascii="仿宋" w:hAnsi="仿宋" w:eastAsia="仿宋" w:cs="仿宋"/>
          <w:spacing w:val="2"/>
          <w:sz w:val="32"/>
          <w:szCs w:val="32"/>
        </w:rPr>
        <w:t>项目</w:t>
      </w:r>
      <w:r>
        <w:rPr>
          <w:rFonts w:ascii="仿宋" w:hAnsi="仿宋" w:eastAsia="仿宋" w:cs="仿宋"/>
          <w:spacing w:val="1"/>
          <w:sz w:val="32"/>
          <w:szCs w:val="32"/>
        </w:rPr>
        <w:t>赛场区域外。</w:t>
      </w:r>
    </w:p>
    <w:p>
      <w:pPr>
        <w:spacing w:before="2"/>
        <w:ind w:left="39" w:right="89" w:firstLine="628"/>
        <w:rPr>
          <w:rFonts w:ascii="仿宋" w:hAnsi="仿宋" w:eastAsia="仿宋" w:cs="仿宋"/>
          <w:sz w:val="32"/>
          <w:szCs w:val="32"/>
        </w:rPr>
      </w:pPr>
      <w:r>
        <w:rPr>
          <w:rFonts w:ascii="仿宋" w:hAnsi="仿宋" w:eastAsia="仿宋" w:cs="宋体"/>
          <w:spacing w:val="32"/>
          <w:sz w:val="32"/>
          <w:szCs w:val="32"/>
        </w:rPr>
        <w:t>⑺</w:t>
      </w:r>
      <w:r>
        <w:rPr>
          <w:rFonts w:ascii="仿宋" w:hAnsi="仿宋" w:eastAsia="仿宋" w:cs="仿宋"/>
          <w:spacing w:val="22"/>
          <w:sz w:val="32"/>
          <w:szCs w:val="32"/>
        </w:rPr>
        <w:t>选手自带的物品及手机比赛前一律放到赛场为选手</w:t>
      </w:r>
      <w:r>
        <w:rPr>
          <w:rFonts w:ascii="仿宋" w:hAnsi="仿宋" w:eastAsia="仿宋" w:cs="仿宋"/>
          <w:sz w:val="32"/>
          <w:szCs w:val="32"/>
        </w:rPr>
        <w:t xml:space="preserve"> </w:t>
      </w:r>
      <w:r>
        <w:rPr>
          <w:rFonts w:ascii="仿宋" w:hAnsi="仿宋" w:eastAsia="仿宋" w:cs="仿宋"/>
          <w:spacing w:val="1"/>
          <w:sz w:val="32"/>
          <w:szCs w:val="32"/>
        </w:rPr>
        <w:t>准备的储物箱内。</w:t>
      </w:r>
    </w:p>
    <w:p>
      <w:pPr>
        <w:ind w:left="667"/>
        <w:rPr>
          <w:rFonts w:ascii="仿宋" w:hAnsi="仿宋" w:eastAsia="仿宋" w:cs="仿宋"/>
          <w:sz w:val="32"/>
          <w:szCs w:val="32"/>
        </w:rPr>
      </w:pPr>
      <w:r>
        <w:rPr>
          <w:rFonts w:ascii="仿宋" w:hAnsi="仿宋" w:eastAsia="仿宋" w:cs="宋体"/>
          <w:spacing w:val="9"/>
          <w:sz w:val="32"/>
          <w:szCs w:val="32"/>
        </w:rPr>
        <w:t>⑻</w:t>
      </w:r>
      <w:r>
        <w:rPr>
          <w:rFonts w:ascii="仿宋" w:hAnsi="仿宋" w:eastAsia="仿宋" w:cs="仿宋"/>
          <w:spacing w:val="9"/>
          <w:sz w:val="32"/>
          <w:szCs w:val="32"/>
        </w:rPr>
        <w:t>比赛期间因为断电导致程序丢失，不会另外加时</w:t>
      </w:r>
      <w:r>
        <w:rPr>
          <w:rFonts w:ascii="仿宋" w:hAnsi="仿宋" w:eastAsia="仿宋" w:cs="仿宋"/>
          <w:spacing w:val="5"/>
          <w:sz w:val="32"/>
          <w:szCs w:val="32"/>
        </w:rPr>
        <w:t>。</w:t>
      </w:r>
    </w:p>
    <w:p>
      <w:pPr>
        <w:spacing w:before="248"/>
        <w:ind w:left="38" w:firstLine="629"/>
        <w:rPr>
          <w:rFonts w:ascii="仿宋" w:hAnsi="仿宋" w:eastAsia="仿宋" w:cs="仿宋"/>
          <w:sz w:val="32"/>
          <w:szCs w:val="32"/>
        </w:rPr>
      </w:pPr>
      <w:r>
        <w:rPr>
          <w:rFonts w:ascii="仿宋" w:hAnsi="仿宋" w:eastAsia="仿宋" w:cs="宋体"/>
          <w:spacing w:val="16"/>
          <w:sz w:val="32"/>
          <w:szCs w:val="32"/>
        </w:rPr>
        <w:t>⑼</w:t>
      </w:r>
      <w:r>
        <w:rPr>
          <w:rFonts w:ascii="仿宋" w:hAnsi="仿宋" w:eastAsia="仿宋" w:cs="仿宋"/>
          <w:spacing w:val="11"/>
          <w:sz w:val="32"/>
          <w:szCs w:val="32"/>
        </w:rPr>
        <w:t>在</w:t>
      </w:r>
      <w:r>
        <w:rPr>
          <w:rFonts w:ascii="仿宋" w:hAnsi="仿宋" w:eastAsia="仿宋" w:cs="仿宋"/>
          <w:spacing w:val="8"/>
          <w:sz w:val="32"/>
          <w:szCs w:val="32"/>
        </w:rPr>
        <w:t>竞赛过程中如发现问题(设备故障等)，选手应立即</w:t>
      </w:r>
      <w:r>
        <w:rPr>
          <w:rFonts w:ascii="仿宋" w:hAnsi="仿宋" w:eastAsia="仿宋" w:cs="仿宋"/>
          <w:sz w:val="32"/>
          <w:szCs w:val="32"/>
        </w:rPr>
        <w:t xml:space="preserve"> </w:t>
      </w:r>
      <w:r>
        <w:rPr>
          <w:rFonts w:ascii="仿宋" w:hAnsi="仿宋" w:eastAsia="仿宋" w:cs="仿宋"/>
          <w:spacing w:val="22"/>
          <w:sz w:val="32"/>
          <w:szCs w:val="32"/>
        </w:rPr>
        <w:t>向</w:t>
      </w:r>
      <w:r>
        <w:rPr>
          <w:rFonts w:ascii="仿宋" w:hAnsi="仿宋" w:eastAsia="仿宋" w:cs="仿宋"/>
          <w:spacing w:val="19"/>
          <w:sz w:val="32"/>
          <w:szCs w:val="32"/>
        </w:rPr>
        <w:t>计</w:t>
      </w:r>
      <w:r>
        <w:rPr>
          <w:rFonts w:ascii="仿宋" w:hAnsi="仿宋" w:eastAsia="仿宋" w:cs="仿宋"/>
          <w:spacing w:val="11"/>
          <w:sz w:val="32"/>
          <w:szCs w:val="32"/>
        </w:rPr>
        <w:t>时裁判反映。得到同意后，选手退出到工作区外等候，</w:t>
      </w:r>
      <w:r>
        <w:rPr>
          <w:rFonts w:ascii="仿宋" w:hAnsi="仿宋" w:eastAsia="仿宋" w:cs="仿宋"/>
          <w:sz w:val="32"/>
          <w:szCs w:val="32"/>
        </w:rPr>
        <w:t xml:space="preserve"> </w:t>
      </w:r>
      <w:r>
        <w:rPr>
          <w:rFonts w:ascii="仿宋" w:hAnsi="仿宋" w:eastAsia="仿宋" w:cs="仿宋"/>
          <w:spacing w:val="16"/>
          <w:sz w:val="32"/>
          <w:szCs w:val="32"/>
        </w:rPr>
        <w:t>等</w:t>
      </w:r>
      <w:r>
        <w:rPr>
          <w:rFonts w:ascii="仿宋" w:hAnsi="仿宋" w:eastAsia="仿宋" w:cs="仿宋"/>
          <w:spacing w:val="11"/>
          <w:sz w:val="32"/>
          <w:szCs w:val="32"/>
        </w:rPr>
        <w:t>待</w:t>
      </w:r>
      <w:r>
        <w:rPr>
          <w:rFonts w:ascii="仿宋" w:hAnsi="仿宋" w:eastAsia="仿宋" w:cs="仿宋"/>
          <w:spacing w:val="8"/>
          <w:sz w:val="32"/>
          <w:szCs w:val="32"/>
        </w:rPr>
        <w:t>故障处理完后方可继续比赛。如属于设备故障，补时时</w:t>
      </w:r>
      <w:r>
        <w:rPr>
          <w:rFonts w:ascii="仿宋" w:hAnsi="仿宋" w:eastAsia="仿宋" w:cs="仿宋"/>
          <w:sz w:val="32"/>
          <w:szCs w:val="32"/>
        </w:rPr>
        <w:t xml:space="preserve"> </w:t>
      </w:r>
      <w:r>
        <w:rPr>
          <w:rFonts w:ascii="仿宋" w:hAnsi="仿宋" w:eastAsia="仿宋" w:cs="仿宋"/>
          <w:spacing w:val="16"/>
          <w:sz w:val="32"/>
          <w:szCs w:val="32"/>
        </w:rPr>
        <w:t>间</w:t>
      </w:r>
      <w:r>
        <w:rPr>
          <w:rFonts w:ascii="仿宋" w:hAnsi="仿宋" w:eastAsia="仿宋" w:cs="仿宋"/>
          <w:spacing w:val="14"/>
          <w:sz w:val="32"/>
          <w:szCs w:val="32"/>
        </w:rPr>
        <w:t>为</w:t>
      </w:r>
      <w:r>
        <w:rPr>
          <w:rFonts w:ascii="仿宋" w:hAnsi="仿宋" w:eastAsia="仿宋" w:cs="仿宋"/>
          <w:spacing w:val="8"/>
          <w:sz w:val="32"/>
          <w:szCs w:val="32"/>
        </w:rPr>
        <w:t>从选手走出工位到故障处理结束这段时间。若不属于设</w:t>
      </w:r>
      <w:r>
        <w:rPr>
          <w:rFonts w:ascii="仿宋" w:hAnsi="仿宋" w:eastAsia="仿宋" w:cs="仿宋"/>
          <w:sz w:val="32"/>
          <w:szCs w:val="32"/>
        </w:rPr>
        <w:t xml:space="preserve"> </w:t>
      </w:r>
      <w:r>
        <w:rPr>
          <w:rFonts w:ascii="仿宋" w:hAnsi="仿宋" w:eastAsia="仿宋" w:cs="仿宋"/>
          <w:spacing w:val="-11"/>
          <w:sz w:val="32"/>
          <w:szCs w:val="32"/>
        </w:rPr>
        <w:t>备</w:t>
      </w:r>
      <w:r>
        <w:rPr>
          <w:rFonts w:ascii="仿宋" w:hAnsi="仿宋" w:eastAsia="仿宋" w:cs="仿宋"/>
          <w:spacing w:val="-10"/>
          <w:sz w:val="32"/>
          <w:szCs w:val="32"/>
        </w:rPr>
        <w:t>问题， 则不补时。</w:t>
      </w:r>
    </w:p>
    <w:p>
      <w:pPr>
        <w:spacing w:before="2"/>
        <w:ind w:left="39" w:right="83" w:firstLine="628"/>
        <w:rPr>
          <w:rFonts w:ascii="仿宋" w:hAnsi="仿宋" w:eastAsia="仿宋" w:cs="仿宋"/>
          <w:sz w:val="32"/>
          <w:szCs w:val="32"/>
        </w:rPr>
      </w:pPr>
      <w:r>
        <w:rPr>
          <w:rFonts w:ascii="仿宋" w:hAnsi="仿宋" w:eastAsia="仿宋" w:cs="宋体"/>
          <w:spacing w:val="9"/>
          <w:sz w:val="32"/>
          <w:szCs w:val="32"/>
        </w:rPr>
        <w:t>⑽</w:t>
      </w:r>
      <w:r>
        <w:rPr>
          <w:rFonts w:ascii="仿宋" w:hAnsi="仿宋" w:eastAsia="仿宋" w:cs="仿宋"/>
          <w:spacing w:val="9"/>
          <w:sz w:val="32"/>
          <w:szCs w:val="32"/>
        </w:rPr>
        <w:t>比赛结束是指当天比赛任务及评分完成，裁判长宣</w:t>
      </w:r>
      <w:r>
        <w:rPr>
          <w:rFonts w:ascii="仿宋" w:hAnsi="仿宋" w:eastAsia="仿宋" w:cs="仿宋"/>
          <w:spacing w:val="4"/>
          <w:sz w:val="32"/>
          <w:szCs w:val="32"/>
        </w:rPr>
        <w:t>布</w:t>
      </w:r>
      <w:r>
        <w:rPr>
          <w:rFonts w:ascii="仿宋" w:hAnsi="仿宋" w:eastAsia="仿宋" w:cs="仿宋"/>
          <w:sz w:val="32"/>
          <w:szCs w:val="32"/>
        </w:rPr>
        <w:t xml:space="preserve"> </w:t>
      </w:r>
      <w:r>
        <w:rPr>
          <w:rFonts w:ascii="仿宋" w:hAnsi="仿宋" w:eastAsia="仿宋" w:cs="仿宋"/>
          <w:spacing w:val="14"/>
          <w:sz w:val="32"/>
          <w:szCs w:val="32"/>
        </w:rPr>
        <w:t>选</w:t>
      </w:r>
      <w:r>
        <w:rPr>
          <w:rFonts w:ascii="仿宋" w:hAnsi="仿宋" w:eastAsia="仿宋" w:cs="仿宋"/>
          <w:spacing w:val="8"/>
          <w:sz w:val="32"/>
          <w:szCs w:val="32"/>
        </w:rPr>
        <w:t>手</w:t>
      </w:r>
      <w:r>
        <w:rPr>
          <w:rFonts w:ascii="仿宋" w:hAnsi="仿宋" w:eastAsia="仿宋" w:cs="仿宋"/>
          <w:spacing w:val="7"/>
          <w:sz w:val="32"/>
          <w:szCs w:val="32"/>
        </w:rPr>
        <w:t>可以离开赛场当天比赛结束。</w:t>
      </w:r>
    </w:p>
    <w:p>
      <w:pPr>
        <w:spacing w:before="2"/>
        <w:ind w:left="39" w:right="81" w:firstLine="628"/>
        <w:rPr>
          <w:rFonts w:ascii="仿宋" w:hAnsi="仿宋" w:eastAsia="仿宋" w:cs="仿宋"/>
          <w:sz w:val="32"/>
          <w:szCs w:val="32"/>
        </w:rPr>
      </w:pPr>
      <w:r>
        <w:rPr>
          <w:rFonts w:ascii="仿宋" w:hAnsi="仿宋" w:eastAsia="仿宋" w:cs="仿宋"/>
          <w:spacing w:val="23"/>
          <w:sz w:val="32"/>
          <w:szCs w:val="32"/>
        </w:rPr>
        <w:t>⑾</w:t>
      </w:r>
      <w:r>
        <w:rPr>
          <w:rFonts w:ascii="仿宋" w:hAnsi="仿宋" w:eastAsia="仿宋" w:cs="宋体"/>
          <w:spacing w:val="15"/>
          <w:sz w:val="32"/>
          <w:szCs w:val="32"/>
        </w:rPr>
        <w:t>*</w:t>
      </w:r>
      <w:r>
        <w:rPr>
          <w:rFonts w:ascii="仿宋" w:hAnsi="仿宋" w:eastAsia="仿宋" w:cs="仿宋"/>
          <w:spacing w:val="15"/>
          <w:sz w:val="32"/>
          <w:szCs w:val="32"/>
        </w:rPr>
        <w:t>比赛过程中，选手不可以向邻近工位的选手借用工</w:t>
      </w:r>
      <w:r>
        <w:rPr>
          <w:rFonts w:ascii="仿宋" w:hAnsi="仿宋" w:eastAsia="仿宋" w:cs="仿宋"/>
          <w:spacing w:val="-8"/>
          <w:sz w:val="32"/>
          <w:szCs w:val="32"/>
        </w:rPr>
        <w:t>具。</w:t>
      </w:r>
    </w:p>
    <w:p>
      <w:pPr>
        <w:spacing w:before="2"/>
        <w:ind w:left="40" w:right="83" w:firstLine="626"/>
        <w:rPr>
          <w:rFonts w:ascii="仿宋" w:hAnsi="仿宋" w:eastAsia="仿宋" w:cs="仿宋"/>
          <w:sz w:val="32"/>
          <w:szCs w:val="32"/>
        </w:rPr>
      </w:pPr>
      <w:r>
        <w:rPr>
          <w:rFonts w:ascii="仿宋" w:hAnsi="仿宋" w:eastAsia="仿宋" w:cs="仿宋"/>
          <w:spacing w:val="4"/>
          <w:sz w:val="32"/>
          <w:szCs w:val="32"/>
        </w:rPr>
        <w:t>⑿选手</w:t>
      </w:r>
      <w:r>
        <w:rPr>
          <w:rFonts w:ascii="仿宋" w:hAnsi="仿宋" w:eastAsia="仿宋" w:cs="仿宋"/>
          <w:spacing w:val="3"/>
          <w:sz w:val="32"/>
          <w:szCs w:val="32"/>
        </w:rPr>
        <w:t>只</w:t>
      </w:r>
      <w:r>
        <w:rPr>
          <w:rFonts w:ascii="仿宋" w:hAnsi="仿宋" w:eastAsia="仿宋" w:cs="仿宋"/>
          <w:spacing w:val="2"/>
          <w:sz w:val="32"/>
          <w:szCs w:val="32"/>
        </w:rPr>
        <w:t>能在自己的工位内进行加工， 布置工具车和个</w:t>
      </w:r>
      <w:r>
        <w:rPr>
          <w:rFonts w:ascii="仿宋" w:hAnsi="仿宋" w:eastAsia="仿宋" w:cs="仿宋"/>
          <w:sz w:val="32"/>
          <w:szCs w:val="32"/>
        </w:rPr>
        <w:t xml:space="preserve"> </w:t>
      </w:r>
      <w:r>
        <w:rPr>
          <w:rFonts w:ascii="仿宋" w:hAnsi="仿宋" w:eastAsia="仿宋" w:cs="仿宋"/>
          <w:spacing w:val="1"/>
          <w:sz w:val="32"/>
          <w:szCs w:val="32"/>
        </w:rPr>
        <w:t>人用具， 不可以占用公共过道，不得影响其他选手</w:t>
      </w:r>
      <w:r>
        <w:rPr>
          <w:rFonts w:ascii="仿宋" w:hAnsi="仿宋" w:eastAsia="仿宋" w:cs="仿宋"/>
          <w:sz w:val="32"/>
          <w:szCs w:val="32"/>
        </w:rPr>
        <w:t>操作。</w:t>
      </w:r>
    </w:p>
    <w:p>
      <w:pPr>
        <w:spacing w:before="3"/>
        <w:ind w:left="36" w:right="81" w:firstLine="630"/>
        <w:rPr>
          <w:rFonts w:ascii="仿宋" w:hAnsi="仿宋" w:eastAsia="仿宋" w:cs="仿宋"/>
          <w:sz w:val="32"/>
          <w:szCs w:val="32"/>
        </w:rPr>
      </w:pPr>
      <w:r>
        <w:rPr>
          <w:rFonts w:ascii="仿宋" w:hAnsi="仿宋" w:eastAsia="仿宋" w:cs="仿宋"/>
          <w:spacing w:val="24"/>
          <w:sz w:val="32"/>
          <w:szCs w:val="32"/>
        </w:rPr>
        <w:t>⒀</w:t>
      </w:r>
      <w:r>
        <w:rPr>
          <w:rFonts w:ascii="仿宋" w:hAnsi="仿宋" w:eastAsia="仿宋" w:cs="仿宋"/>
          <w:spacing w:val="15"/>
          <w:sz w:val="32"/>
          <w:szCs w:val="32"/>
        </w:rPr>
        <w:t>选手如果违反带</w:t>
      </w:r>
      <w:r>
        <w:rPr>
          <w:rFonts w:ascii="仿宋" w:hAnsi="仿宋" w:eastAsia="仿宋" w:cs="宋体"/>
          <w:spacing w:val="15"/>
          <w:sz w:val="32"/>
          <w:szCs w:val="32"/>
        </w:rPr>
        <w:t>*</w:t>
      </w:r>
      <w:r>
        <w:rPr>
          <w:rFonts w:ascii="仿宋" w:hAnsi="仿宋" w:eastAsia="仿宋" w:cs="仿宋"/>
          <w:spacing w:val="15"/>
          <w:sz w:val="32"/>
          <w:szCs w:val="32"/>
        </w:rPr>
        <w:t>的要求及约定，当场比赛成绩将以</w:t>
      </w:r>
      <w:r>
        <w:rPr>
          <w:rFonts w:ascii="仿宋" w:hAnsi="仿宋" w:eastAsia="仿宋" w:cs="仿宋"/>
          <w:sz w:val="32"/>
          <w:szCs w:val="32"/>
        </w:rPr>
        <w:t xml:space="preserve"> </w:t>
      </w:r>
      <w:bookmarkStart w:id="0" w:name="_bookmark19"/>
      <w:bookmarkEnd w:id="0"/>
      <w:r>
        <w:rPr>
          <w:rFonts w:ascii="仿宋" w:hAnsi="仿宋" w:eastAsia="仿宋" w:cs="仿宋"/>
          <w:spacing w:val="22"/>
          <w:sz w:val="32"/>
          <w:szCs w:val="32"/>
        </w:rPr>
        <w:t>零</w:t>
      </w:r>
      <w:r>
        <w:rPr>
          <w:rFonts w:ascii="仿宋" w:hAnsi="仿宋" w:eastAsia="仿宋" w:cs="仿宋"/>
          <w:spacing w:val="16"/>
          <w:sz w:val="32"/>
          <w:szCs w:val="32"/>
        </w:rPr>
        <w:t>分计算(裁判长允许的除外)。</w:t>
      </w:r>
    </w:p>
    <w:p>
      <w:pPr>
        <w:spacing w:before="3"/>
        <w:ind w:left="36" w:right="81" w:firstLine="630"/>
        <w:rPr>
          <w:rFonts w:ascii="仿宋" w:hAnsi="仿宋" w:eastAsia="仿宋" w:cs="仿宋"/>
          <w:sz w:val="32"/>
          <w:szCs w:val="32"/>
        </w:rPr>
      </w:pPr>
      <w:r>
        <w:rPr>
          <w:rFonts w:ascii="仿宋" w:hAnsi="仿宋" w:eastAsia="仿宋" w:cs="仿宋"/>
          <w:spacing w:val="12"/>
          <w:sz w:val="32"/>
          <w:szCs w:val="32"/>
        </w:rPr>
        <w:t>2</w:t>
      </w:r>
      <w:r>
        <w:rPr>
          <w:rFonts w:ascii="仿宋" w:hAnsi="仿宋" w:eastAsia="仿宋" w:cs="仿宋"/>
          <w:spacing w:val="7"/>
          <w:sz w:val="32"/>
          <w:szCs w:val="32"/>
        </w:rPr>
        <w:t>.对裁判的工作要求</w:t>
      </w:r>
    </w:p>
    <w:p>
      <w:pPr>
        <w:spacing w:before="131"/>
        <w:ind w:left="35" w:right="83" w:firstLine="632"/>
        <w:rPr>
          <w:rFonts w:ascii="仿宋" w:hAnsi="仿宋" w:eastAsia="仿宋" w:cs="仿宋"/>
          <w:sz w:val="32"/>
          <w:szCs w:val="32"/>
        </w:rPr>
      </w:pPr>
      <w:r>
        <w:rPr>
          <w:rFonts w:ascii="仿宋" w:hAnsi="仿宋" w:eastAsia="仿宋" w:cs="宋体"/>
          <w:spacing w:val="9"/>
          <w:sz w:val="32"/>
          <w:szCs w:val="32"/>
        </w:rPr>
        <w:t>⑴</w:t>
      </w:r>
      <w:r>
        <w:rPr>
          <w:rFonts w:ascii="仿宋" w:hAnsi="仿宋" w:eastAsia="仿宋" w:cs="仿宋"/>
          <w:spacing w:val="9"/>
          <w:sz w:val="32"/>
          <w:szCs w:val="32"/>
        </w:rPr>
        <w:t>裁判员应服从裁判长的管理，裁判员的工作由裁判</w:t>
      </w:r>
      <w:r>
        <w:rPr>
          <w:rFonts w:ascii="仿宋" w:hAnsi="仿宋" w:eastAsia="仿宋" w:cs="仿宋"/>
          <w:spacing w:val="4"/>
          <w:sz w:val="32"/>
          <w:szCs w:val="32"/>
        </w:rPr>
        <w:t>长</w:t>
      </w:r>
      <w:r>
        <w:rPr>
          <w:rFonts w:ascii="仿宋" w:hAnsi="仿宋" w:eastAsia="仿宋" w:cs="仿宋"/>
          <w:sz w:val="32"/>
          <w:szCs w:val="32"/>
        </w:rPr>
        <w:t xml:space="preserve"> </w:t>
      </w:r>
      <w:r>
        <w:rPr>
          <w:rFonts w:ascii="仿宋" w:hAnsi="仿宋" w:eastAsia="仿宋" w:cs="仿宋"/>
          <w:spacing w:val="5"/>
          <w:sz w:val="32"/>
          <w:szCs w:val="32"/>
        </w:rPr>
        <w:t>指</w:t>
      </w:r>
      <w:r>
        <w:rPr>
          <w:rFonts w:ascii="仿宋" w:hAnsi="仿宋" w:eastAsia="仿宋" w:cs="仿宋"/>
          <w:spacing w:val="3"/>
          <w:sz w:val="32"/>
          <w:szCs w:val="32"/>
        </w:rPr>
        <w:t>派决定。</w:t>
      </w:r>
    </w:p>
    <w:p>
      <w:pPr>
        <w:spacing w:before="160"/>
        <w:ind w:left="34" w:right="250" w:firstLine="633"/>
        <w:rPr>
          <w:rFonts w:ascii="仿宋" w:hAnsi="仿宋" w:eastAsia="仿宋" w:cs="仿宋"/>
          <w:sz w:val="32"/>
          <w:szCs w:val="32"/>
        </w:rPr>
      </w:pPr>
      <w:r>
        <w:rPr>
          <w:rFonts w:ascii="仿宋" w:hAnsi="仿宋" w:eastAsia="仿宋" w:cs="宋体"/>
          <w:spacing w:val="4"/>
          <w:sz w:val="32"/>
          <w:szCs w:val="32"/>
        </w:rPr>
        <w:t>⑵*</w:t>
      </w:r>
      <w:r>
        <w:rPr>
          <w:rFonts w:ascii="仿宋" w:hAnsi="仿宋" w:eastAsia="仿宋" w:cs="仿宋"/>
          <w:spacing w:val="4"/>
          <w:sz w:val="32"/>
          <w:szCs w:val="32"/>
        </w:rPr>
        <w:t>裁</w:t>
      </w:r>
      <w:r>
        <w:rPr>
          <w:rFonts w:ascii="仿宋" w:hAnsi="仿宋" w:eastAsia="仿宋" w:cs="仿宋"/>
          <w:spacing w:val="3"/>
          <w:sz w:val="32"/>
          <w:szCs w:val="32"/>
        </w:rPr>
        <w:t>判</w:t>
      </w:r>
      <w:r>
        <w:rPr>
          <w:rFonts w:ascii="仿宋" w:hAnsi="仿宋" w:eastAsia="仿宋" w:cs="仿宋"/>
          <w:spacing w:val="2"/>
          <w:sz w:val="32"/>
          <w:szCs w:val="32"/>
        </w:rPr>
        <w:t>员在比赛期间不得使用手机、照相机、录像机等</w:t>
      </w:r>
      <w:r>
        <w:rPr>
          <w:rFonts w:ascii="仿宋" w:hAnsi="仿宋" w:eastAsia="仿宋" w:cs="仿宋"/>
          <w:sz w:val="32"/>
          <w:szCs w:val="32"/>
        </w:rPr>
        <w:t xml:space="preserve"> </w:t>
      </w:r>
      <w:r>
        <w:rPr>
          <w:rFonts w:ascii="仿宋" w:hAnsi="仿宋" w:eastAsia="仿宋" w:cs="仿宋"/>
          <w:spacing w:val="15"/>
          <w:sz w:val="32"/>
          <w:szCs w:val="32"/>
        </w:rPr>
        <w:t>设备(裁判可以在裁判休息室内使用手机)</w:t>
      </w:r>
      <w:r>
        <w:rPr>
          <w:rFonts w:ascii="仿宋" w:hAnsi="仿宋" w:eastAsia="仿宋" w:cs="仿宋"/>
          <w:spacing w:val="12"/>
          <w:sz w:val="32"/>
          <w:szCs w:val="32"/>
        </w:rPr>
        <w:t>。</w:t>
      </w:r>
    </w:p>
    <w:p>
      <w:pPr>
        <w:spacing w:before="3"/>
        <w:ind w:left="44" w:right="143" w:firstLine="623"/>
        <w:rPr>
          <w:rFonts w:ascii="仿宋" w:hAnsi="仿宋" w:eastAsia="仿宋" w:cs="仿宋"/>
          <w:sz w:val="32"/>
          <w:szCs w:val="32"/>
        </w:rPr>
      </w:pPr>
      <w:r>
        <w:rPr>
          <w:rFonts w:ascii="仿宋" w:hAnsi="仿宋" w:eastAsia="仿宋" w:cs="宋体"/>
          <w:spacing w:val="9"/>
          <w:sz w:val="32"/>
          <w:szCs w:val="32"/>
        </w:rPr>
        <w:t>⑶</w:t>
      </w:r>
      <w:r>
        <w:rPr>
          <w:rFonts w:ascii="仿宋" w:hAnsi="仿宋" w:eastAsia="仿宋" w:cs="仿宋"/>
          <w:spacing w:val="9"/>
          <w:sz w:val="32"/>
          <w:szCs w:val="32"/>
        </w:rPr>
        <w:t>现场执裁的裁判员负责检查选手携带的物品。违规</w:t>
      </w:r>
      <w:r>
        <w:rPr>
          <w:rFonts w:ascii="仿宋" w:hAnsi="仿宋" w:eastAsia="仿宋" w:cs="仿宋"/>
          <w:spacing w:val="4"/>
          <w:sz w:val="32"/>
          <w:szCs w:val="32"/>
        </w:rPr>
        <w:t>物</w:t>
      </w:r>
      <w:r>
        <w:rPr>
          <w:rFonts w:ascii="仿宋" w:hAnsi="仿宋" w:eastAsia="仿宋" w:cs="仿宋"/>
          <w:sz w:val="32"/>
          <w:szCs w:val="32"/>
        </w:rPr>
        <w:t xml:space="preserve"> </w:t>
      </w:r>
      <w:r>
        <w:rPr>
          <w:rFonts w:ascii="仿宋" w:hAnsi="仿宋" w:eastAsia="仿宋" w:cs="仿宋"/>
          <w:spacing w:val="22"/>
          <w:sz w:val="32"/>
          <w:szCs w:val="32"/>
        </w:rPr>
        <w:t>品</w:t>
      </w:r>
      <w:r>
        <w:rPr>
          <w:rFonts w:ascii="仿宋" w:hAnsi="仿宋" w:eastAsia="仿宋" w:cs="仿宋"/>
          <w:spacing w:val="12"/>
          <w:sz w:val="32"/>
          <w:szCs w:val="32"/>
        </w:rPr>
        <w:t>一律清出赛场。比赛结束后裁判员要命令选手停止操作。</w:t>
      </w:r>
    </w:p>
    <w:p>
      <w:pPr>
        <w:spacing w:before="3"/>
        <w:ind w:left="36" w:right="249" w:firstLine="630"/>
        <w:rPr>
          <w:rFonts w:ascii="仿宋" w:hAnsi="仿宋" w:eastAsia="仿宋" w:cs="仿宋"/>
          <w:sz w:val="32"/>
          <w:szCs w:val="32"/>
        </w:rPr>
      </w:pPr>
      <w:r>
        <w:rPr>
          <w:rFonts w:ascii="仿宋" w:hAnsi="仿宋" w:eastAsia="仿宋" w:cs="宋体"/>
          <w:spacing w:val="22"/>
          <w:sz w:val="32"/>
          <w:szCs w:val="32"/>
        </w:rPr>
        <w:t>⑷</w:t>
      </w:r>
      <w:r>
        <w:rPr>
          <w:rFonts w:ascii="仿宋" w:hAnsi="仿宋" w:eastAsia="仿宋" w:cs="宋体"/>
          <w:spacing w:val="15"/>
          <w:sz w:val="32"/>
          <w:szCs w:val="32"/>
        </w:rPr>
        <w:t>*</w:t>
      </w:r>
      <w:r>
        <w:rPr>
          <w:rFonts w:ascii="仿宋" w:hAnsi="仿宋" w:eastAsia="仿宋" w:cs="仿宋"/>
          <w:spacing w:val="15"/>
          <w:sz w:val="32"/>
          <w:szCs w:val="32"/>
        </w:rPr>
        <w:t>比赛期间，除裁判长外任何人员不得主动接近选手</w:t>
      </w:r>
      <w:r>
        <w:rPr>
          <w:rFonts w:ascii="仿宋" w:hAnsi="仿宋" w:eastAsia="仿宋" w:cs="仿宋"/>
          <w:sz w:val="32"/>
          <w:szCs w:val="32"/>
        </w:rPr>
        <w:t xml:space="preserve"> </w:t>
      </w:r>
      <w:r>
        <w:rPr>
          <w:rFonts w:ascii="仿宋" w:hAnsi="仿宋" w:eastAsia="仿宋" w:cs="仿宋"/>
          <w:spacing w:val="-6"/>
          <w:sz w:val="32"/>
          <w:szCs w:val="32"/>
        </w:rPr>
        <w:t>及其</w:t>
      </w:r>
      <w:r>
        <w:rPr>
          <w:rFonts w:ascii="仿宋" w:hAnsi="仿宋" w:eastAsia="仿宋" w:cs="仿宋"/>
          <w:spacing w:val="-3"/>
          <w:sz w:val="32"/>
          <w:szCs w:val="32"/>
        </w:rPr>
        <w:t>工作区域，不许主动与选手接触与交流，除非选手举手</w:t>
      </w:r>
      <w:r>
        <w:rPr>
          <w:rFonts w:ascii="仿宋" w:hAnsi="仿宋" w:eastAsia="仿宋" w:cs="仿宋"/>
          <w:sz w:val="32"/>
          <w:szCs w:val="32"/>
        </w:rPr>
        <w:t xml:space="preserve"> </w:t>
      </w:r>
      <w:r>
        <w:rPr>
          <w:rFonts w:ascii="仿宋" w:hAnsi="仿宋" w:eastAsia="仿宋" w:cs="仿宋"/>
          <w:spacing w:val="14"/>
          <w:sz w:val="32"/>
          <w:szCs w:val="32"/>
        </w:rPr>
        <w:t>示</w:t>
      </w:r>
      <w:r>
        <w:rPr>
          <w:rFonts w:ascii="仿宋" w:hAnsi="仿宋" w:eastAsia="仿宋" w:cs="仿宋"/>
          <w:spacing w:val="12"/>
          <w:sz w:val="32"/>
          <w:szCs w:val="32"/>
        </w:rPr>
        <w:t>意</w:t>
      </w:r>
      <w:r>
        <w:rPr>
          <w:rFonts w:ascii="仿宋" w:hAnsi="仿宋" w:eastAsia="仿宋" w:cs="仿宋"/>
          <w:spacing w:val="7"/>
          <w:sz w:val="32"/>
          <w:szCs w:val="32"/>
        </w:rPr>
        <w:t>裁判长解决比赛中出现的问题。</w:t>
      </w:r>
    </w:p>
    <w:p>
      <w:pPr>
        <w:spacing w:before="2"/>
        <w:ind w:left="39" w:firstLine="628"/>
        <w:rPr>
          <w:rFonts w:ascii="仿宋" w:hAnsi="仿宋" w:eastAsia="仿宋" w:cs="仿宋"/>
          <w:sz w:val="32"/>
          <w:szCs w:val="32"/>
        </w:rPr>
      </w:pPr>
      <w:r>
        <w:rPr>
          <w:rFonts w:ascii="仿宋" w:hAnsi="仿宋" w:eastAsia="仿宋" w:cs="宋体"/>
          <w:spacing w:val="-1"/>
          <w:sz w:val="32"/>
          <w:szCs w:val="32"/>
        </w:rPr>
        <w:t>⑸</w:t>
      </w:r>
      <w:r>
        <w:rPr>
          <w:rFonts w:ascii="仿宋" w:hAnsi="仿宋" w:eastAsia="仿宋" w:cs="仿宋"/>
          <w:spacing w:val="-1"/>
          <w:sz w:val="32"/>
          <w:szCs w:val="32"/>
        </w:rPr>
        <w:t>检查</w:t>
      </w:r>
      <w:r>
        <w:rPr>
          <w:rFonts w:ascii="仿宋" w:hAnsi="仿宋" w:eastAsia="仿宋" w:cs="仿宋"/>
          <w:sz w:val="32"/>
          <w:szCs w:val="32"/>
        </w:rPr>
        <w:t xml:space="preserve">选手所带工具：按照比赛携带工具要求严格执行， </w:t>
      </w:r>
      <w:r>
        <w:rPr>
          <w:rFonts w:ascii="仿宋" w:hAnsi="仿宋" w:eastAsia="仿宋" w:cs="仿宋"/>
          <w:spacing w:val="12"/>
          <w:sz w:val="32"/>
          <w:szCs w:val="32"/>
        </w:rPr>
        <w:t>仔细</w:t>
      </w:r>
      <w:r>
        <w:rPr>
          <w:rFonts w:ascii="仿宋" w:hAnsi="仿宋" w:eastAsia="仿宋" w:cs="仿宋"/>
          <w:spacing w:val="8"/>
          <w:sz w:val="32"/>
          <w:szCs w:val="32"/>
        </w:rPr>
        <w:t>检</w:t>
      </w:r>
      <w:r>
        <w:rPr>
          <w:rFonts w:ascii="仿宋" w:hAnsi="仿宋" w:eastAsia="仿宋" w:cs="仿宋"/>
          <w:spacing w:val="6"/>
          <w:sz w:val="32"/>
          <w:szCs w:val="32"/>
        </w:rPr>
        <w:t>查每一个参赛队所带工具是否符合要求。</w:t>
      </w:r>
    </w:p>
    <w:p>
      <w:pPr>
        <w:spacing w:before="3"/>
        <w:ind w:left="36" w:right="249" w:firstLine="630"/>
        <w:rPr>
          <w:rFonts w:ascii="仿宋" w:hAnsi="仿宋" w:eastAsia="仿宋" w:cs="仿宋"/>
          <w:spacing w:val="15"/>
          <w:sz w:val="32"/>
          <w:szCs w:val="32"/>
        </w:rPr>
      </w:pPr>
      <w:r>
        <w:rPr>
          <w:rFonts w:ascii="仿宋" w:hAnsi="仿宋" w:eastAsia="仿宋" w:cs="仿宋"/>
          <w:spacing w:val="15"/>
          <w:sz w:val="32"/>
          <w:szCs w:val="32"/>
        </w:rPr>
        <w:t>⑹记录选手比赛时间：包括记录选手比赛期间发生的事 件，如：元件损坏等。</w:t>
      </w:r>
    </w:p>
    <w:p>
      <w:pPr>
        <w:spacing w:before="3"/>
        <w:ind w:left="36" w:right="249" w:firstLine="630"/>
        <w:rPr>
          <w:rFonts w:ascii="仿宋" w:hAnsi="仿宋" w:eastAsia="仿宋" w:cs="仿宋"/>
          <w:spacing w:val="15"/>
          <w:sz w:val="32"/>
          <w:szCs w:val="32"/>
        </w:rPr>
      </w:pPr>
      <w:r>
        <w:rPr>
          <w:rFonts w:ascii="仿宋" w:hAnsi="仿宋" w:eastAsia="仿宋" w:cs="仿宋"/>
          <w:spacing w:val="15"/>
          <w:sz w:val="32"/>
          <w:szCs w:val="32"/>
        </w:rPr>
        <w:t>⑺现场成绩评判：包括4项评分内容。在评分工作期间， 除当值裁判员和被测选手在比赛工位内，随队裁判应回避， 其他选手和人员也不得围观。</w:t>
      </w:r>
    </w:p>
    <w:p>
      <w:pPr>
        <w:spacing w:before="3"/>
        <w:ind w:left="36" w:right="249" w:firstLine="630"/>
        <w:rPr>
          <w:rFonts w:ascii="仿宋" w:hAnsi="仿宋" w:eastAsia="仿宋" w:cs="仿宋"/>
          <w:spacing w:val="15"/>
          <w:sz w:val="32"/>
          <w:szCs w:val="32"/>
        </w:rPr>
      </w:pPr>
      <w:r>
        <w:rPr>
          <w:rFonts w:ascii="仿宋" w:hAnsi="仿宋" w:eastAsia="仿宋" w:cs="仿宋"/>
          <w:spacing w:val="15"/>
          <w:sz w:val="32"/>
          <w:szCs w:val="32"/>
        </w:rPr>
        <w:t>⑻*裁判应遵守竞赛行为规范，公平公正，不徇私舞弊。</w:t>
      </w:r>
    </w:p>
    <w:p>
      <w:pPr>
        <w:spacing w:before="3"/>
        <w:ind w:left="36" w:right="249" w:firstLine="630"/>
        <w:rPr>
          <w:rFonts w:ascii="仿宋" w:hAnsi="仿宋" w:eastAsia="仿宋" w:cs="仿宋"/>
          <w:spacing w:val="15"/>
          <w:sz w:val="32"/>
          <w:szCs w:val="32"/>
        </w:rPr>
      </w:pPr>
      <w:r>
        <w:rPr>
          <w:rFonts w:ascii="仿宋" w:hAnsi="仿宋" w:eastAsia="仿宋" w:cs="仿宋"/>
          <w:spacing w:val="15"/>
          <w:sz w:val="32"/>
          <w:szCs w:val="32"/>
        </w:rPr>
        <w:t>⑼在比赛结束前 30min、15min 和 5min，裁判长各提示 一次比赛剩余时间。</w:t>
      </w:r>
    </w:p>
    <w:p>
      <w:pPr>
        <w:spacing w:before="3"/>
        <w:ind w:left="36" w:right="249" w:firstLine="630"/>
        <w:rPr>
          <w:rFonts w:ascii="仿宋" w:hAnsi="仿宋" w:eastAsia="仿宋" w:cs="仿宋"/>
          <w:spacing w:val="15"/>
          <w:sz w:val="32"/>
          <w:szCs w:val="32"/>
        </w:rPr>
      </w:pPr>
      <w:r>
        <w:rPr>
          <w:rFonts w:ascii="仿宋" w:hAnsi="仿宋" w:eastAsia="仿宋" w:cs="仿宋"/>
          <w:spacing w:val="15"/>
          <w:sz w:val="32"/>
          <w:szCs w:val="32"/>
        </w:rPr>
        <w:t>⑽*裁判员不允许解释题目中的问题，题目解释权是裁 判长或裁判长助理。</w:t>
      </w:r>
    </w:p>
    <w:p>
      <w:pPr>
        <w:spacing w:before="2"/>
        <w:ind w:left="39" w:firstLine="628"/>
        <w:rPr>
          <w:rFonts w:ascii="仿宋" w:hAnsi="仿宋" w:eastAsia="仿宋" w:cs="仿宋"/>
          <w:sz w:val="32"/>
          <w:szCs w:val="32"/>
        </w:rPr>
      </w:pPr>
      <w:r>
        <w:rPr>
          <w:rFonts w:ascii="仿宋" w:hAnsi="仿宋" w:eastAsia="仿宋" w:cs="仿宋"/>
          <w:sz w:val="32"/>
          <w:szCs w:val="32"/>
        </w:rPr>
        <w:t>⑾*如果选手设备出现问题，裁判员需通知场地经理或 技术服务人员。裁判员不允许解释设备中的问题。</w:t>
      </w:r>
    </w:p>
    <w:p>
      <w:pPr>
        <w:spacing w:before="2"/>
        <w:ind w:left="39" w:firstLine="628"/>
        <w:rPr>
          <w:rFonts w:ascii="仿宋" w:hAnsi="仿宋" w:eastAsia="仿宋" w:cs="仿宋"/>
          <w:sz w:val="32"/>
          <w:szCs w:val="32"/>
        </w:rPr>
      </w:pPr>
      <w:r>
        <w:rPr>
          <w:rFonts w:ascii="仿宋" w:hAnsi="仿宋" w:eastAsia="仿宋" w:cs="仿宋"/>
          <w:sz w:val="32"/>
          <w:szCs w:val="32"/>
        </w:rPr>
        <w:t>⑿*裁判员在比赛时候，如果没有工作任务，禁止在赛区 内和场外观众进行交流互动。</w:t>
      </w:r>
    </w:p>
    <w:p>
      <w:pPr>
        <w:spacing w:before="4"/>
        <w:ind w:left="35" w:firstLine="632"/>
        <w:rPr>
          <w:rFonts w:ascii="仿宋" w:hAnsi="仿宋" w:eastAsia="仿宋" w:cs="仿宋"/>
          <w:sz w:val="32"/>
          <w:szCs w:val="32"/>
        </w:rPr>
      </w:pPr>
      <w:r>
        <w:rPr>
          <w:rFonts w:ascii="仿宋" w:hAnsi="仿宋" w:eastAsia="仿宋" w:cs="仿宋"/>
          <w:spacing w:val="8"/>
          <w:sz w:val="32"/>
          <w:szCs w:val="32"/>
        </w:rPr>
        <w:t>⒀</w:t>
      </w:r>
      <w:r>
        <w:rPr>
          <w:rFonts w:ascii="仿宋" w:hAnsi="仿宋" w:eastAsia="仿宋" w:cs="仿宋"/>
          <w:spacing w:val="6"/>
          <w:sz w:val="32"/>
          <w:szCs w:val="32"/>
        </w:rPr>
        <w:t>竞赛过程中，非因参赛选手个人原因造成的竞赛中断，</w:t>
      </w:r>
      <w:r>
        <w:rPr>
          <w:rFonts w:ascii="仿宋" w:hAnsi="仿宋" w:eastAsia="仿宋" w:cs="仿宋"/>
          <w:sz w:val="32"/>
          <w:szCs w:val="32"/>
        </w:rPr>
        <w:t xml:space="preserve"> </w:t>
      </w:r>
      <w:r>
        <w:rPr>
          <w:rFonts w:ascii="仿宋" w:hAnsi="仿宋" w:eastAsia="仿宋" w:cs="仿宋"/>
          <w:spacing w:val="16"/>
          <w:sz w:val="32"/>
          <w:szCs w:val="32"/>
        </w:rPr>
        <w:t>中断</w:t>
      </w:r>
      <w:r>
        <w:rPr>
          <w:rFonts w:ascii="仿宋" w:hAnsi="仿宋" w:eastAsia="仿宋" w:cs="仿宋"/>
          <w:spacing w:val="10"/>
          <w:sz w:val="32"/>
          <w:szCs w:val="32"/>
        </w:rPr>
        <w:t>时</w:t>
      </w:r>
      <w:r>
        <w:rPr>
          <w:rFonts w:ascii="仿宋" w:hAnsi="仿宋" w:eastAsia="仿宋" w:cs="仿宋"/>
          <w:spacing w:val="8"/>
          <w:sz w:val="32"/>
          <w:szCs w:val="32"/>
        </w:rPr>
        <w:t>间不计入参赛选手竞赛时间，并予补时。补时应上报</w:t>
      </w:r>
      <w:r>
        <w:rPr>
          <w:rFonts w:ascii="仿宋" w:hAnsi="仿宋" w:eastAsia="仿宋" w:cs="仿宋"/>
          <w:sz w:val="32"/>
          <w:szCs w:val="32"/>
        </w:rPr>
        <w:t xml:space="preserve"> </w:t>
      </w:r>
      <w:r>
        <w:rPr>
          <w:rFonts w:ascii="仿宋" w:hAnsi="仿宋" w:eastAsia="仿宋" w:cs="仿宋"/>
          <w:spacing w:val="4"/>
          <w:sz w:val="32"/>
          <w:szCs w:val="32"/>
        </w:rPr>
        <w:t>裁判长助理</w:t>
      </w:r>
      <w:r>
        <w:rPr>
          <w:rFonts w:ascii="仿宋" w:hAnsi="仿宋" w:eastAsia="仿宋" w:cs="仿宋"/>
          <w:spacing w:val="2"/>
          <w:sz w:val="32"/>
          <w:szCs w:val="32"/>
        </w:rPr>
        <w:t xml:space="preserve">备案，补时时间超过 </w:t>
      </w:r>
      <w:r>
        <w:rPr>
          <w:rFonts w:ascii="仿宋" w:hAnsi="仿宋" w:eastAsia="仿宋" w:cs="宋体"/>
          <w:spacing w:val="2"/>
          <w:sz w:val="32"/>
          <w:szCs w:val="32"/>
        </w:rPr>
        <w:t xml:space="preserve">20 </w:t>
      </w:r>
      <w:r>
        <w:rPr>
          <w:rFonts w:ascii="仿宋" w:hAnsi="仿宋" w:eastAsia="仿宋" w:cs="仿宋"/>
          <w:spacing w:val="2"/>
          <w:sz w:val="32"/>
          <w:szCs w:val="32"/>
        </w:rPr>
        <w:t>分钟 (含)，必须由裁判</w:t>
      </w:r>
      <w:r>
        <w:rPr>
          <w:rFonts w:ascii="仿宋" w:hAnsi="仿宋" w:eastAsia="仿宋" w:cs="仿宋"/>
          <w:sz w:val="32"/>
          <w:szCs w:val="32"/>
        </w:rPr>
        <w:t xml:space="preserve"> </w:t>
      </w:r>
      <w:r>
        <w:rPr>
          <w:rFonts w:ascii="仿宋" w:hAnsi="仿宋" w:eastAsia="仿宋" w:cs="仿宋"/>
          <w:spacing w:val="2"/>
          <w:sz w:val="32"/>
          <w:szCs w:val="32"/>
        </w:rPr>
        <w:t>长批准</w:t>
      </w:r>
      <w:r>
        <w:rPr>
          <w:rFonts w:ascii="仿宋" w:hAnsi="仿宋" w:eastAsia="仿宋" w:cs="仿宋"/>
          <w:spacing w:val="1"/>
          <w:sz w:val="32"/>
          <w:szCs w:val="32"/>
        </w:rPr>
        <w:t>方可实施。</w:t>
      </w:r>
    </w:p>
    <w:p>
      <w:pPr>
        <w:spacing w:before="6"/>
        <w:ind w:left="38" w:right="248" w:firstLine="629"/>
        <w:rPr>
          <w:rFonts w:ascii="仿宋" w:hAnsi="仿宋" w:eastAsia="仿宋" w:cs="仿宋"/>
          <w:sz w:val="32"/>
          <w:szCs w:val="32"/>
        </w:rPr>
      </w:pPr>
      <w:r>
        <w:rPr>
          <w:rFonts w:ascii="仿宋" w:hAnsi="仿宋" w:eastAsia="仿宋" w:cs="仿宋"/>
          <w:spacing w:val="-6"/>
          <w:sz w:val="32"/>
          <w:szCs w:val="32"/>
        </w:rPr>
        <w:t>⒁裁判分组</w:t>
      </w:r>
      <w:r>
        <w:rPr>
          <w:rFonts w:ascii="仿宋" w:hAnsi="仿宋" w:eastAsia="仿宋" w:cs="仿宋"/>
          <w:spacing w:val="-3"/>
          <w:sz w:val="32"/>
          <w:szCs w:val="32"/>
        </w:rPr>
        <w:t xml:space="preserve">： 评分分为 </w:t>
      </w:r>
      <w:r>
        <w:rPr>
          <w:rFonts w:ascii="仿宋" w:hAnsi="仿宋" w:eastAsia="仿宋" w:cs="宋体"/>
          <w:spacing w:val="-3"/>
          <w:sz w:val="32"/>
          <w:szCs w:val="32"/>
        </w:rPr>
        <w:t xml:space="preserve">PLC </w:t>
      </w:r>
      <w:r>
        <w:rPr>
          <w:rFonts w:ascii="仿宋" w:hAnsi="仿宋" w:eastAsia="仿宋" w:cs="仿宋"/>
          <w:spacing w:val="-3"/>
          <w:sz w:val="32"/>
          <w:szCs w:val="32"/>
        </w:rPr>
        <w:t>及触摸屏功能、专业技术规</w:t>
      </w:r>
      <w:r>
        <w:rPr>
          <w:rFonts w:ascii="仿宋" w:hAnsi="仿宋" w:eastAsia="仿宋" w:cs="仿宋"/>
          <w:spacing w:val="4"/>
          <w:sz w:val="32"/>
          <w:szCs w:val="32"/>
        </w:rPr>
        <w:t>范、仿真盒评分</w:t>
      </w:r>
      <w:r>
        <w:rPr>
          <w:rFonts w:ascii="仿宋" w:hAnsi="仿宋" w:eastAsia="仿宋" w:cs="仿宋"/>
          <w:spacing w:val="3"/>
          <w:sz w:val="32"/>
          <w:szCs w:val="32"/>
        </w:rPr>
        <w:t>。</w:t>
      </w:r>
    </w:p>
    <w:p>
      <w:pPr>
        <w:ind w:left="39" w:right="249" w:firstLine="628"/>
        <w:rPr>
          <w:rFonts w:ascii="仿宋" w:hAnsi="仿宋" w:eastAsia="仿宋" w:cs="仿宋"/>
          <w:sz w:val="32"/>
          <w:szCs w:val="32"/>
        </w:rPr>
      </w:pPr>
      <w:r>
        <w:rPr>
          <w:rFonts w:ascii="仿宋" w:hAnsi="仿宋" w:eastAsia="仿宋" w:cs="仿宋"/>
          <w:spacing w:val="23"/>
          <w:sz w:val="32"/>
          <w:szCs w:val="32"/>
        </w:rPr>
        <w:t>⒂</w:t>
      </w:r>
      <w:r>
        <w:rPr>
          <w:rFonts w:ascii="仿宋" w:hAnsi="仿宋" w:eastAsia="仿宋" w:cs="仿宋"/>
          <w:spacing w:val="15"/>
          <w:sz w:val="32"/>
          <w:szCs w:val="32"/>
        </w:rPr>
        <w:t>裁判如果违反带</w:t>
      </w:r>
      <w:r>
        <w:rPr>
          <w:rFonts w:ascii="仿宋" w:hAnsi="仿宋" w:eastAsia="仿宋" w:cs="宋体"/>
          <w:spacing w:val="15"/>
          <w:sz w:val="32"/>
          <w:szCs w:val="32"/>
        </w:rPr>
        <w:t>*</w:t>
      </w:r>
      <w:r>
        <w:rPr>
          <w:rFonts w:ascii="仿宋" w:hAnsi="仿宋" w:eastAsia="仿宋" w:cs="仿宋"/>
          <w:spacing w:val="15"/>
          <w:sz w:val="32"/>
          <w:szCs w:val="32"/>
        </w:rPr>
        <w:t>的约定将报执委会监督仲裁协助部</w:t>
      </w:r>
      <w:r>
        <w:rPr>
          <w:rFonts w:ascii="仿宋" w:hAnsi="仿宋" w:eastAsia="仿宋" w:cs="仿宋"/>
          <w:sz w:val="32"/>
          <w:szCs w:val="32"/>
        </w:rPr>
        <w:t xml:space="preserve"> </w:t>
      </w:r>
      <w:r>
        <w:rPr>
          <w:rFonts w:ascii="仿宋" w:hAnsi="仿宋" w:eastAsia="仿宋" w:cs="仿宋"/>
          <w:spacing w:val="19"/>
          <w:sz w:val="32"/>
          <w:szCs w:val="32"/>
        </w:rPr>
        <w:t>及</w:t>
      </w:r>
      <w:r>
        <w:rPr>
          <w:rFonts w:ascii="仿宋" w:hAnsi="仿宋" w:eastAsia="仿宋" w:cs="仿宋"/>
          <w:spacing w:val="14"/>
          <w:sz w:val="32"/>
          <w:szCs w:val="32"/>
        </w:rPr>
        <w:t>组委会监督仲裁委处理(裁判长允许的除外)。</w:t>
      </w:r>
    </w:p>
    <w:p>
      <w:pPr>
        <w:ind w:firstLine="640" w:firstLineChars="200"/>
        <w:rPr>
          <w:rFonts w:ascii="黑体" w:hAnsi="黑体" w:eastAsia="黑体"/>
          <w:sz w:val="32"/>
          <w:szCs w:val="32"/>
        </w:rPr>
      </w:pPr>
      <w:r>
        <w:rPr>
          <w:rFonts w:ascii="黑体" w:hAnsi="黑体" w:eastAsia="黑体"/>
          <w:sz w:val="32"/>
          <w:szCs w:val="32"/>
        </w:rPr>
        <w:t>四、竞赛场地、设施设备等安排</w:t>
      </w:r>
    </w:p>
    <w:p>
      <w:pPr>
        <w:ind w:firstLine="643" w:firstLineChars="200"/>
        <w:rPr>
          <w:rFonts w:ascii="楷体" w:hAnsi="楷体" w:eastAsia="楷体"/>
          <w:b/>
          <w:bCs/>
          <w:sz w:val="32"/>
          <w:szCs w:val="32"/>
        </w:rPr>
      </w:pPr>
      <w:r>
        <w:rPr>
          <w:rFonts w:ascii="楷体" w:hAnsi="楷体" w:eastAsia="楷体"/>
          <w:b/>
          <w:bCs/>
          <w:sz w:val="32"/>
          <w:szCs w:val="32"/>
        </w:rPr>
        <w:t>(一) 赛场规格要求</w:t>
      </w:r>
    </w:p>
    <w:p>
      <w:pPr>
        <w:spacing w:before="4"/>
        <w:ind w:left="35" w:firstLine="632"/>
        <w:rPr>
          <w:rFonts w:ascii="仿宋" w:hAnsi="仿宋" w:eastAsia="仿宋" w:cs="仿宋"/>
          <w:spacing w:val="6"/>
          <w:sz w:val="32"/>
          <w:szCs w:val="32"/>
        </w:rPr>
      </w:pPr>
      <w:r>
        <w:rPr>
          <w:rFonts w:ascii="仿宋" w:hAnsi="仿宋" w:eastAsia="仿宋" w:cs="仿宋"/>
          <w:spacing w:val="6"/>
          <w:sz w:val="32"/>
          <w:szCs w:val="32"/>
        </w:rPr>
        <w:t>1.场地面积及要求</w:t>
      </w:r>
    </w:p>
    <w:p>
      <w:pPr>
        <w:spacing w:before="4"/>
        <w:ind w:left="35" w:firstLine="632"/>
        <w:rPr>
          <w:rFonts w:ascii="仿宋" w:hAnsi="仿宋" w:eastAsia="仿宋" w:cs="仿宋"/>
          <w:spacing w:val="6"/>
          <w:sz w:val="32"/>
          <w:szCs w:val="32"/>
        </w:rPr>
      </w:pPr>
      <w:r>
        <w:rPr>
          <w:rFonts w:ascii="仿宋" w:hAnsi="仿宋" w:eastAsia="仿宋" w:cs="仿宋"/>
          <w:spacing w:val="6"/>
          <w:sz w:val="32"/>
          <w:szCs w:val="32"/>
        </w:rPr>
        <w:t>⑴竞赛工位： 每个工位占地 15m</w:t>
      </w:r>
      <w:r>
        <w:rPr>
          <w:rFonts w:ascii="仿宋" w:hAnsi="仿宋" w:eastAsia="仿宋" w:cs="仿宋"/>
          <w:spacing w:val="6"/>
          <w:sz w:val="32"/>
          <w:szCs w:val="32"/>
          <w:vertAlign w:val="superscript"/>
        </w:rPr>
        <w:t>2</w:t>
      </w:r>
      <w:r>
        <w:rPr>
          <w:rFonts w:ascii="仿宋" w:hAnsi="仿宋" w:eastAsia="仿宋" w:cs="仿宋"/>
          <w:spacing w:val="6"/>
          <w:sz w:val="32"/>
          <w:szCs w:val="32"/>
        </w:rPr>
        <w:t xml:space="preserve"> (3mx5m)，标明工位号， 并配备工作台 2 张、座椅 2 把、垃圾桶 1 个、接线板 2 个。 赛场每个工位提供独立控制电气控制箱 1 个(配带有漏电保 护装置 220V，16A 空开一个；10A，3P 插座两个)。提供气源， 压力为 0.6~1.0Mpa 及 6mm 带截止阀快插接口一个。</w:t>
      </w:r>
    </w:p>
    <w:p>
      <w:pPr>
        <w:spacing w:before="4"/>
        <w:ind w:left="35" w:firstLine="632"/>
        <w:rPr>
          <w:rFonts w:ascii="仿宋" w:hAnsi="仿宋" w:eastAsia="仿宋" w:cs="仿宋"/>
          <w:spacing w:val="6"/>
          <w:sz w:val="32"/>
          <w:szCs w:val="32"/>
        </w:rPr>
      </w:pPr>
      <w:r>
        <w:rPr>
          <w:rFonts w:ascii="仿宋" w:hAnsi="仿宋" w:eastAsia="仿宋" w:cs="仿宋"/>
          <w:spacing w:val="6"/>
          <w:sz w:val="32"/>
          <w:szCs w:val="32"/>
        </w:rPr>
        <w:t>⑵现场讨论区： 在比赛场地内设有现场讨论区， 为选手 提供休息及开放式讨论与交流。讨论区内设有投影仪及桌椅。</w:t>
      </w:r>
    </w:p>
    <w:p>
      <w:pPr>
        <w:spacing w:before="4"/>
        <w:ind w:left="35" w:firstLine="632"/>
        <w:rPr>
          <w:rFonts w:ascii="仿宋" w:hAnsi="仿宋" w:eastAsia="仿宋" w:cs="仿宋"/>
          <w:spacing w:val="6"/>
          <w:sz w:val="32"/>
          <w:szCs w:val="32"/>
        </w:rPr>
      </w:pPr>
      <w:r>
        <w:rPr>
          <w:rFonts w:ascii="仿宋" w:hAnsi="仿宋" w:eastAsia="仿宋" w:cs="仿宋"/>
          <w:spacing w:val="6"/>
          <w:sz w:val="32"/>
          <w:szCs w:val="32"/>
        </w:rPr>
        <w:t>⑶裁判工作、讨论及休息区：区内设有桌椅、文件柜、 9 格柜、电源插座及投影仪。</w:t>
      </w:r>
    </w:p>
    <w:p>
      <w:pPr>
        <w:spacing w:before="4"/>
        <w:ind w:left="35" w:firstLine="632"/>
        <w:rPr>
          <w:rFonts w:ascii="仿宋" w:hAnsi="仿宋" w:eastAsia="仿宋" w:cs="仿宋"/>
          <w:spacing w:val="6"/>
          <w:sz w:val="32"/>
          <w:szCs w:val="32"/>
        </w:rPr>
      </w:pPr>
      <w:r>
        <w:rPr>
          <w:rFonts w:ascii="仿宋" w:hAnsi="仿宋" w:eastAsia="仿宋" w:cs="仿宋"/>
          <w:spacing w:val="6"/>
          <w:sz w:val="32"/>
          <w:szCs w:val="32"/>
        </w:rPr>
        <w:t>⑷选手储物室：区内设有带锁 9 格柜及座椅。</w:t>
      </w:r>
    </w:p>
    <w:p>
      <w:pPr>
        <w:spacing w:before="4"/>
        <w:ind w:left="35" w:firstLine="632"/>
        <w:rPr>
          <w:rFonts w:ascii="仿宋" w:hAnsi="仿宋" w:eastAsia="仿宋" w:cs="仿宋"/>
          <w:spacing w:val="6"/>
          <w:sz w:val="32"/>
          <w:szCs w:val="32"/>
        </w:rPr>
      </w:pPr>
      <w:r>
        <w:rPr>
          <w:rFonts w:ascii="仿宋" w:hAnsi="仿宋" w:eastAsia="仿宋" w:cs="仿宋"/>
          <w:spacing w:val="6"/>
          <w:sz w:val="32"/>
          <w:szCs w:val="32"/>
        </w:rPr>
        <w:t>⑸技术支持室： 区内设有工作台、座椅、储物架、提供 独立控制电气控制箱 1 个(配带有漏电保护装置 220V，16A 空开一个；10A，3P 插座两个)。提供气源，压力为 0.6~1.0Mpa 及 6mm 带截止阀快插接口一个。</w:t>
      </w:r>
    </w:p>
    <w:p>
      <w:pPr>
        <w:spacing w:before="4"/>
        <w:ind w:left="35" w:firstLine="632"/>
        <w:rPr>
          <w:rFonts w:ascii="仿宋" w:hAnsi="仿宋" w:eastAsia="仿宋" w:cs="仿宋"/>
          <w:spacing w:val="6"/>
          <w:sz w:val="32"/>
          <w:szCs w:val="32"/>
        </w:rPr>
      </w:pPr>
      <w:bookmarkStart w:id="1" w:name="_bookmark23"/>
      <w:bookmarkEnd w:id="1"/>
      <w:r>
        <w:rPr>
          <w:rFonts w:ascii="仿宋" w:hAnsi="仿宋" w:eastAsia="仿宋" w:cs="仿宋"/>
          <w:spacing w:val="6"/>
          <w:sz w:val="32"/>
          <w:szCs w:val="32"/>
        </w:rPr>
        <w:t>⑹为保证大赛顺利进行， 赛场须具有双电源保障。</w:t>
      </w:r>
    </w:p>
    <w:p>
      <w:pPr>
        <w:spacing w:before="4"/>
        <w:ind w:left="35" w:firstLine="632"/>
        <w:rPr>
          <w:rFonts w:ascii="仿宋" w:hAnsi="仿宋" w:eastAsia="仿宋" w:cs="仿宋"/>
          <w:spacing w:val="6"/>
          <w:sz w:val="32"/>
          <w:szCs w:val="32"/>
        </w:rPr>
      </w:pPr>
      <w:r>
        <w:rPr>
          <w:rFonts w:ascii="仿宋" w:hAnsi="仿宋" w:eastAsia="仿宋" w:cs="仿宋"/>
          <w:spacing w:val="6"/>
          <w:sz w:val="32"/>
          <w:szCs w:val="32"/>
        </w:rPr>
        <w:t>2.场地照明要求</w:t>
      </w:r>
    </w:p>
    <w:p>
      <w:pPr>
        <w:spacing w:before="4"/>
        <w:ind w:left="35" w:firstLine="632"/>
        <w:rPr>
          <w:rFonts w:ascii="仿宋" w:hAnsi="仿宋" w:eastAsia="仿宋" w:cs="仿宋"/>
          <w:spacing w:val="6"/>
          <w:sz w:val="32"/>
          <w:szCs w:val="32"/>
        </w:rPr>
      </w:pPr>
      <w:bookmarkStart w:id="2" w:name="_bookmark24"/>
      <w:bookmarkEnd w:id="2"/>
      <w:r>
        <w:rPr>
          <w:rFonts w:ascii="仿宋" w:hAnsi="仿宋" w:eastAsia="仿宋" w:cs="仿宋"/>
          <w:spacing w:val="6"/>
          <w:sz w:val="32"/>
          <w:szCs w:val="32"/>
        </w:rPr>
        <w:t>照度大于 500Em(lx)。</w:t>
      </w:r>
    </w:p>
    <w:p>
      <w:pPr>
        <w:spacing w:before="4"/>
        <w:ind w:left="35" w:firstLine="632"/>
        <w:rPr>
          <w:rFonts w:ascii="仿宋" w:hAnsi="仿宋" w:eastAsia="仿宋" w:cs="仿宋"/>
          <w:spacing w:val="6"/>
          <w:sz w:val="32"/>
          <w:szCs w:val="32"/>
        </w:rPr>
      </w:pPr>
      <w:r>
        <w:rPr>
          <w:rFonts w:ascii="仿宋" w:hAnsi="仿宋" w:eastAsia="仿宋" w:cs="仿宋"/>
          <w:spacing w:val="6"/>
          <w:sz w:val="32"/>
          <w:szCs w:val="32"/>
        </w:rPr>
        <w:t>3.场地消防和逃生要求</w:t>
      </w:r>
    </w:p>
    <w:p>
      <w:pPr>
        <w:spacing w:before="4"/>
        <w:ind w:left="35" w:firstLine="632"/>
        <w:rPr>
          <w:rFonts w:ascii="仿宋" w:hAnsi="仿宋" w:eastAsia="仿宋" w:cs="仿宋"/>
          <w:spacing w:val="6"/>
          <w:sz w:val="32"/>
          <w:szCs w:val="32"/>
        </w:rPr>
      </w:pPr>
      <w:r>
        <w:rPr>
          <w:rFonts w:ascii="仿宋" w:hAnsi="仿宋" w:eastAsia="仿宋" w:cs="仿宋"/>
          <w:spacing w:val="6"/>
          <w:sz w:val="32"/>
          <w:szCs w:val="32"/>
        </w:rPr>
        <w:t>赛场必须留有安全通道。竞赛前必须明确告诉选手和裁 判员安全通道和安全门位置。赛场必须配备灭火设备， 并置 于显著位置。赛场应具备良好的通风、照明和操作空间的条件。做好竞赛安全、健康和公共卫生及突发事件预防与应急处理等工作。</w:t>
      </w:r>
    </w:p>
    <w:p>
      <w:pPr>
        <w:spacing w:before="4"/>
        <w:ind w:left="35" w:firstLine="632"/>
        <w:rPr>
          <w:rFonts w:ascii="仿宋" w:hAnsi="仿宋" w:eastAsia="仿宋" w:cs="仿宋"/>
          <w:spacing w:val="6"/>
          <w:sz w:val="32"/>
          <w:szCs w:val="32"/>
        </w:rPr>
      </w:pPr>
      <w:r>
        <w:rPr>
          <w:rFonts w:ascii="楷体" w:hAnsi="楷体" w:eastAsia="楷体"/>
          <w:b/>
          <w:bCs/>
          <w:sz w:val="32"/>
          <w:szCs w:val="32"/>
        </w:rPr>
        <w:t>(二) 场地布局图</w:t>
      </w:r>
    </w:p>
    <w:p>
      <w:pPr>
        <w:spacing w:before="4"/>
        <w:ind w:left="35" w:firstLine="632"/>
        <w:rPr>
          <w:rFonts w:ascii="仿宋" w:hAnsi="仿宋" w:eastAsia="仿宋" w:cs="仿宋"/>
          <w:spacing w:val="6"/>
          <w:sz w:val="32"/>
          <w:szCs w:val="32"/>
        </w:rPr>
      </w:pPr>
      <w:r>
        <w:rPr>
          <w:rFonts w:ascii="仿宋" w:hAnsi="仿宋" w:eastAsia="仿宋" w:cs="仿宋"/>
          <w:spacing w:val="6"/>
          <w:sz w:val="32"/>
          <w:szCs w:val="32"/>
        </w:rPr>
        <w:t>注：场地布局图仅供参考，最终以场地实际布局为准。</w:t>
      </w:r>
    </w:p>
    <w:p>
      <w:pPr>
        <w:spacing w:before="4"/>
        <w:jc w:val="center"/>
        <w:rPr>
          <w:rFonts w:ascii="仿宋" w:hAnsi="仿宋" w:eastAsia="仿宋" w:cs="仿宋"/>
          <w:spacing w:val="6"/>
          <w:sz w:val="32"/>
          <w:szCs w:val="32"/>
        </w:rPr>
      </w:pPr>
      <w:r>
        <w:drawing>
          <wp:inline distT="0" distB="0" distL="0" distR="0">
            <wp:extent cx="5225415" cy="5296535"/>
            <wp:effectExtent l="19050" t="19050" r="13335" b="18415"/>
            <wp:docPr id="2" name="图片 2" descr="图示, 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示, 日历&#10;&#10;描述已自动生成"/>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25415" cy="5296535"/>
                    </a:xfrm>
                    <a:prstGeom prst="rect">
                      <a:avLst/>
                    </a:prstGeom>
                    <a:noFill/>
                    <a:ln>
                      <a:solidFill>
                        <a:schemeClr val="tx1"/>
                      </a:solidFill>
                    </a:ln>
                  </pic:spPr>
                </pic:pic>
              </a:graphicData>
            </a:graphic>
          </wp:inline>
        </w:drawing>
      </w:r>
    </w:p>
    <w:p>
      <w:pPr>
        <w:spacing w:before="4"/>
        <w:rPr>
          <w:rFonts w:ascii="仿宋" w:hAnsi="仿宋" w:eastAsia="仿宋" w:cs="仿宋"/>
          <w:spacing w:val="6"/>
          <w:sz w:val="32"/>
          <w:szCs w:val="32"/>
        </w:rPr>
      </w:pPr>
    </w:p>
    <w:p>
      <w:pPr>
        <w:spacing w:before="4"/>
        <w:ind w:left="35" w:firstLine="632"/>
        <w:rPr>
          <w:rFonts w:ascii="楷体" w:hAnsi="楷体" w:eastAsia="楷体"/>
          <w:b/>
          <w:bCs/>
          <w:sz w:val="32"/>
          <w:szCs w:val="32"/>
        </w:rPr>
      </w:pPr>
      <w:r>
        <w:rPr>
          <w:rFonts w:ascii="楷体" w:hAnsi="楷体" w:eastAsia="楷体"/>
          <w:b/>
          <w:bCs/>
          <w:sz w:val="32"/>
          <w:szCs w:val="32"/>
        </w:rPr>
        <w:t>(三) 基础设施清单</w:t>
      </w:r>
    </w:p>
    <w:p>
      <w:pPr>
        <w:spacing w:before="4"/>
        <w:ind w:left="35" w:firstLine="632"/>
        <w:rPr>
          <w:rFonts w:ascii="仿宋" w:hAnsi="仿宋" w:eastAsia="仿宋" w:cs="仿宋"/>
          <w:spacing w:val="6"/>
          <w:sz w:val="32"/>
          <w:szCs w:val="32"/>
        </w:rPr>
      </w:pPr>
      <w:r>
        <w:rPr>
          <w:rFonts w:ascii="仿宋" w:hAnsi="仿宋" w:eastAsia="仿宋" w:cs="仿宋"/>
          <w:spacing w:val="6"/>
          <w:sz w:val="32"/>
          <w:szCs w:val="32"/>
        </w:rPr>
        <w:t>1.竞赛设备及要求</w:t>
      </w:r>
    </w:p>
    <w:p>
      <w:pPr>
        <w:spacing w:before="4"/>
        <w:ind w:left="35" w:firstLine="632"/>
        <w:rPr>
          <w:rFonts w:ascii="仿宋" w:hAnsi="仿宋" w:eastAsia="仿宋" w:cs="仿宋"/>
          <w:spacing w:val="6"/>
          <w:sz w:val="32"/>
          <w:szCs w:val="32"/>
        </w:rPr>
      </w:pPr>
      <w:r>
        <w:rPr>
          <w:rFonts w:hint="eastAsia" w:ascii="仿宋" w:hAnsi="仿宋" w:eastAsia="仿宋" w:cs="仿宋"/>
          <w:spacing w:val="6"/>
          <w:sz w:val="32"/>
          <w:szCs w:val="32"/>
        </w:rPr>
        <w:t>本次竞赛所用的设备为广东三向提供的SX-815Q柔性生产线。</w:t>
      </w:r>
    </w:p>
    <w:p>
      <w:pPr>
        <w:pStyle w:val="15"/>
        <w:numPr>
          <w:ilvl w:val="0"/>
          <w:numId w:val="1"/>
        </w:numPr>
        <w:spacing w:before="4"/>
        <w:ind w:firstLineChars="0"/>
        <w:rPr>
          <w:rFonts w:ascii="仿宋" w:hAnsi="仿宋" w:eastAsia="仿宋" w:cs="仿宋"/>
          <w:spacing w:val="6"/>
          <w:sz w:val="32"/>
          <w:szCs w:val="32"/>
        </w:rPr>
      </w:pPr>
      <w:r>
        <w:rPr>
          <w:rFonts w:hint="eastAsia" w:ascii="仿宋" w:hAnsi="仿宋" w:eastAsia="仿宋" w:cs="仿宋"/>
          <w:spacing w:val="6"/>
          <w:sz w:val="32"/>
          <w:szCs w:val="32"/>
        </w:rPr>
        <w:t xml:space="preserve"> 颗粒上料工作站</w:t>
      </w:r>
    </w:p>
    <w:p>
      <w:pPr>
        <w:jc w:val="center"/>
        <w:rPr>
          <w:rFonts w:ascii="楷体" w:hAnsi="楷体" w:eastAsia="楷体"/>
          <w:sz w:val="24"/>
        </w:rPr>
      </w:pPr>
      <w:r>
        <w:rPr>
          <w:rFonts w:hint="eastAsia" w:ascii="楷体" w:hAnsi="楷体" w:eastAsia="楷体"/>
          <w:sz w:val="24"/>
        </w:rPr>
        <w:drawing>
          <wp:inline distT="0" distB="0" distL="0" distR="0">
            <wp:extent cx="3653155" cy="3146425"/>
            <wp:effectExtent l="19050" t="0" r="4386"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9"/>
                    <a:srcRect/>
                    <a:stretch>
                      <a:fillRect/>
                    </a:stretch>
                  </pic:blipFill>
                  <pic:spPr>
                    <a:xfrm>
                      <a:off x="0" y="0"/>
                      <a:ext cx="3657567" cy="3150711"/>
                    </a:xfrm>
                    <a:prstGeom prst="rect">
                      <a:avLst/>
                    </a:prstGeom>
                    <a:noFill/>
                    <a:ln w="9525">
                      <a:noFill/>
                      <a:miter lim="800000"/>
                      <a:headEnd/>
                      <a:tailEnd/>
                    </a:ln>
                  </pic:spPr>
                </pic:pic>
              </a:graphicData>
            </a:graphic>
          </wp:inline>
        </w:drawing>
      </w:r>
    </w:p>
    <w:p>
      <w:pPr>
        <w:jc w:val="center"/>
        <w:rPr>
          <w:rFonts w:ascii="楷体" w:hAnsi="楷体" w:eastAsia="楷体"/>
          <w:sz w:val="24"/>
        </w:rPr>
      </w:pPr>
    </w:p>
    <w:p>
      <w:pPr>
        <w:rPr>
          <w:rFonts w:ascii="楷体" w:hAnsi="楷体" w:eastAsia="楷体"/>
          <w:sz w:val="24"/>
        </w:rPr>
      </w:pPr>
      <w:r>
        <w:rPr>
          <w:rFonts w:hint="eastAsia" w:ascii="楷体" w:hAnsi="楷体" w:eastAsia="楷体"/>
          <w:sz w:val="24"/>
        </w:rPr>
        <w:drawing>
          <wp:inline distT="0" distB="0" distL="0" distR="0">
            <wp:extent cx="5741035" cy="11633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0"/>
                    <a:srcRect/>
                    <a:stretch>
                      <a:fillRect/>
                    </a:stretch>
                  </pic:blipFill>
                  <pic:spPr>
                    <a:xfrm>
                      <a:off x="0" y="0"/>
                      <a:ext cx="5756259" cy="1166781"/>
                    </a:xfrm>
                    <a:prstGeom prst="rect">
                      <a:avLst/>
                    </a:prstGeom>
                    <a:noFill/>
                    <a:ln w="9525">
                      <a:noFill/>
                      <a:miter lim="800000"/>
                      <a:headEnd/>
                      <a:tailEnd/>
                    </a:ln>
                  </pic:spPr>
                </pic:pic>
              </a:graphicData>
            </a:graphic>
          </wp:inline>
        </w:drawing>
      </w:r>
    </w:p>
    <w:p>
      <w:pPr>
        <w:rPr>
          <w:rFonts w:ascii="仿宋" w:hAnsi="仿宋" w:eastAsia="仿宋" w:cs="仿宋"/>
          <w:spacing w:val="6"/>
          <w:sz w:val="32"/>
          <w:szCs w:val="32"/>
        </w:rPr>
      </w:pPr>
      <w:r>
        <w:rPr>
          <w:rFonts w:hint="eastAsia" w:ascii="仿宋" w:hAnsi="仿宋" w:eastAsia="仿宋" w:cs="仿宋"/>
          <w:spacing w:val="6"/>
          <w:sz w:val="32"/>
          <w:szCs w:val="32"/>
        </w:rPr>
        <w:t xml:space="preserve"> ② 加盖拧盖工作站</w:t>
      </w:r>
    </w:p>
    <w:p>
      <w:pPr>
        <w:jc w:val="center"/>
        <w:rPr>
          <w:rFonts w:ascii="楷体" w:hAnsi="楷体" w:eastAsia="楷体"/>
          <w:sz w:val="24"/>
        </w:rPr>
      </w:pPr>
      <w:r>
        <w:rPr>
          <w:rFonts w:hint="eastAsia" w:ascii="楷体" w:hAnsi="楷体" w:eastAsia="楷体"/>
          <w:sz w:val="24"/>
        </w:rPr>
        <w:drawing>
          <wp:inline distT="0" distB="0" distL="0" distR="0">
            <wp:extent cx="3071495" cy="247650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1"/>
                    <a:srcRect/>
                    <a:stretch>
                      <a:fillRect/>
                    </a:stretch>
                  </pic:blipFill>
                  <pic:spPr>
                    <a:xfrm>
                      <a:off x="0" y="0"/>
                      <a:ext cx="3075940" cy="2479883"/>
                    </a:xfrm>
                    <a:prstGeom prst="rect">
                      <a:avLst/>
                    </a:prstGeom>
                    <a:noFill/>
                    <a:ln w="9525">
                      <a:noFill/>
                      <a:miter lim="800000"/>
                      <a:headEnd/>
                      <a:tailEnd/>
                    </a:ln>
                  </pic:spPr>
                </pic:pic>
              </a:graphicData>
            </a:graphic>
          </wp:inline>
        </w:drawing>
      </w:r>
    </w:p>
    <w:p>
      <w:pPr>
        <w:jc w:val="center"/>
        <w:rPr>
          <w:rFonts w:ascii="楷体" w:hAnsi="楷体" w:eastAsia="楷体"/>
          <w:sz w:val="24"/>
        </w:rPr>
      </w:pPr>
    </w:p>
    <w:p>
      <w:pPr>
        <w:jc w:val="center"/>
        <w:rPr>
          <w:rFonts w:ascii="楷体" w:hAnsi="楷体" w:eastAsia="楷体"/>
          <w:sz w:val="24"/>
        </w:rPr>
      </w:pPr>
      <w:r>
        <w:rPr>
          <w:rFonts w:hint="eastAsia" w:ascii="楷体" w:hAnsi="楷体" w:eastAsia="楷体"/>
          <w:sz w:val="24"/>
        </w:rPr>
        <w:drawing>
          <wp:inline distT="0" distB="0" distL="0" distR="0">
            <wp:extent cx="5817870" cy="9302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a:srcRect/>
                    <a:stretch>
                      <a:fillRect/>
                    </a:stretch>
                  </pic:blipFill>
                  <pic:spPr>
                    <a:xfrm>
                      <a:off x="0" y="0"/>
                      <a:ext cx="5845656" cy="934966"/>
                    </a:xfrm>
                    <a:prstGeom prst="rect">
                      <a:avLst/>
                    </a:prstGeom>
                    <a:noFill/>
                    <a:ln w="9525">
                      <a:noFill/>
                      <a:miter lim="800000"/>
                      <a:headEnd/>
                      <a:tailEnd/>
                    </a:ln>
                  </pic:spPr>
                </pic:pic>
              </a:graphicData>
            </a:graphic>
          </wp:inline>
        </w:drawing>
      </w:r>
    </w:p>
    <w:p>
      <w:pPr>
        <w:pStyle w:val="15"/>
        <w:numPr>
          <w:ilvl w:val="0"/>
          <w:numId w:val="1"/>
        </w:numPr>
        <w:ind w:firstLineChars="0"/>
        <w:rPr>
          <w:rFonts w:ascii="仿宋" w:hAnsi="仿宋" w:eastAsia="仿宋" w:cs="仿宋"/>
          <w:spacing w:val="6"/>
          <w:sz w:val="32"/>
          <w:szCs w:val="32"/>
        </w:rPr>
      </w:pPr>
      <w:r>
        <w:rPr>
          <w:rFonts w:hint="eastAsia" w:ascii="仿宋" w:hAnsi="仿宋" w:eastAsia="仿宋" w:cs="仿宋"/>
          <w:spacing w:val="6"/>
          <w:sz w:val="32"/>
          <w:szCs w:val="32"/>
        </w:rPr>
        <w:t xml:space="preserve"> 检测分拣工作站</w:t>
      </w:r>
    </w:p>
    <w:p>
      <w:pPr>
        <w:jc w:val="center"/>
        <w:rPr>
          <w:rFonts w:ascii="仿宋" w:hAnsi="仿宋" w:eastAsia="仿宋" w:cs="仿宋"/>
          <w:spacing w:val="6"/>
          <w:sz w:val="32"/>
          <w:szCs w:val="32"/>
        </w:rPr>
      </w:pPr>
      <w:r>
        <w:rPr>
          <w:rFonts w:hint="eastAsia"/>
        </w:rPr>
        <w:drawing>
          <wp:inline distT="0" distB="0" distL="0" distR="0">
            <wp:extent cx="3942715" cy="2924175"/>
            <wp:effectExtent l="1905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a:srcRect/>
                    <a:stretch>
                      <a:fillRect/>
                    </a:stretch>
                  </pic:blipFill>
                  <pic:spPr>
                    <a:xfrm>
                      <a:off x="0" y="0"/>
                      <a:ext cx="3942715" cy="2924175"/>
                    </a:xfrm>
                    <a:prstGeom prst="rect">
                      <a:avLst/>
                    </a:prstGeom>
                    <a:noFill/>
                    <a:ln w="9525">
                      <a:noFill/>
                      <a:miter lim="800000"/>
                      <a:headEnd/>
                      <a:tailEnd/>
                    </a:ln>
                  </pic:spPr>
                </pic:pic>
              </a:graphicData>
            </a:graphic>
          </wp:inline>
        </w:drawing>
      </w:r>
    </w:p>
    <w:p>
      <w:pPr>
        <w:jc w:val="center"/>
        <w:rPr>
          <w:rFonts w:ascii="仿宋" w:hAnsi="仿宋" w:eastAsia="仿宋" w:cs="仿宋"/>
          <w:spacing w:val="6"/>
          <w:sz w:val="32"/>
          <w:szCs w:val="32"/>
        </w:rPr>
      </w:pPr>
    </w:p>
    <w:p>
      <w:pPr>
        <w:rPr>
          <w:rFonts w:ascii="楷体" w:hAnsi="楷体" w:eastAsia="楷体"/>
          <w:sz w:val="24"/>
        </w:rPr>
      </w:pPr>
      <w:r>
        <w:rPr>
          <w:rFonts w:hint="eastAsia" w:ascii="楷体" w:hAnsi="楷体" w:eastAsia="楷体"/>
          <w:sz w:val="24"/>
        </w:rPr>
        <w:drawing>
          <wp:inline distT="0" distB="0" distL="0" distR="0">
            <wp:extent cx="5561330" cy="913765"/>
            <wp:effectExtent l="0" t="0" r="127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4"/>
                    <a:srcRect/>
                    <a:stretch>
                      <a:fillRect/>
                    </a:stretch>
                  </pic:blipFill>
                  <pic:spPr>
                    <a:xfrm>
                      <a:off x="0" y="0"/>
                      <a:ext cx="5574106" cy="916374"/>
                    </a:xfrm>
                    <a:prstGeom prst="rect">
                      <a:avLst/>
                    </a:prstGeom>
                    <a:noFill/>
                    <a:ln w="9525">
                      <a:noFill/>
                      <a:miter lim="800000"/>
                      <a:headEnd/>
                      <a:tailEnd/>
                    </a:ln>
                  </pic:spPr>
                </pic:pic>
              </a:graphicData>
            </a:graphic>
          </wp:inline>
        </w:drawing>
      </w:r>
    </w:p>
    <w:p>
      <w:pPr>
        <w:pStyle w:val="15"/>
        <w:numPr>
          <w:ilvl w:val="0"/>
          <w:numId w:val="1"/>
        </w:numPr>
        <w:ind w:firstLineChars="0"/>
        <w:rPr>
          <w:rFonts w:ascii="仿宋" w:hAnsi="仿宋" w:eastAsia="仿宋" w:cs="仿宋"/>
          <w:spacing w:val="6"/>
          <w:sz w:val="32"/>
          <w:szCs w:val="32"/>
        </w:rPr>
      </w:pPr>
      <w:r>
        <w:rPr>
          <w:rFonts w:hint="eastAsia" w:ascii="仿宋" w:hAnsi="仿宋" w:eastAsia="仿宋" w:cs="仿宋"/>
          <w:spacing w:val="6"/>
          <w:sz w:val="32"/>
          <w:szCs w:val="32"/>
        </w:rPr>
        <w:t xml:space="preserve"> 六轴机器人单元</w:t>
      </w:r>
    </w:p>
    <w:p>
      <w:pPr>
        <w:jc w:val="center"/>
        <w:rPr>
          <w:rFonts w:ascii="楷体" w:hAnsi="楷体" w:eastAsia="楷体"/>
          <w:sz w:val="24"/>
        </w:rPr>
      </w:pPr>
      <w:r>
        <w:rPr>
          <w:rFonts w:hint="eastAsia" w:ascii="楷体" w:hAnsi="楷体" w:eastAsia="楷体"/>
          <w:sz w:val="24"/>
        </w:rPr>
        <w:drawing>
          <wp:inline distT="0" distB="0" distL="0" distR="0">
            <wp:extent cx="3748405" cy="2902585"/>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5"/>
                    <a:srcRect/>
                    <a:stretch>
                      <a:fillRect/>
                    </a:stretch>
                  </pic:blipFill>
                  <pic:spPr>
                    <a:xfrm>
                      <a:off x="0" y="0"/>
                      <a:ext cx="3753281" cy="2905901"/>
                    </a:xfrm>
                    <a:prstGeom prst="rect">
                      <a:avLst/>
                    </a:prstGeom>
                    <a:noFill/>
                    <a:ln w="9525">
                      <a:noFill/>
                      <a:miter lim="800000"/>
                      <a:headEnd/>
                      <a:tailEnd/>
                    </a:ln>
                  </pic:spPr>
                </pic:pic>
              </a:graphicData>
            </a:graphic>
          </wp:inline>
        </w:drawing>
      </w:r>
    </w:p>
    <w:p>
      <w:pPr>
        <w:jc w:val="center"/>
        <w:rPr>
          <w:rFonts w:ascii="楷体" w:hAnsi="楷体" w:eastAsia="楷体"/>
          <w:sz w:val="24"/>
        </w:rPr>
      </w:pPr>
    </w:p>
    <w:p>
      <w:pPr>
        <w:jc w:val="center"/>
        <w:rPr>
          <w:rFonts w:ascii="仿宋" w:hAnsi="仿宋" w:eastAsia="仿宋" w:cs="仿宋"/>
          <w:spacing w:val="6"/>
          <w:sz w:val="32"/>
          <w:szCs w:val="32"/>
        </w:rPr>
      </w:pPr>
      <w:r>
        <w:rPr>
          <w:rFonts w:hint="eastAsia" w:ascii="楷体" w:hAnsi="楷体" w:eastAsia="楷体"/>
          <w:sz w:val="24"/>
        </w:rPr>
        <w:drawing>
          <wp:inline distT="0" distB="0" distL="0" distR="0">
            <wp:extent cx="5525770" cy="1294130"/>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6"/>
                    <a:srcRect/>
                    <a:stretch>
                      <a:fillRect/>
                    </a:stretch>
                  </pic:blipFill>
                  <pic:spPr>
                    <a:xfrm>
                      <a:off x="0" y="0"/>
                      <a:ext cx="5539688" cy="1297687"/>
                    </a:xfrm>
                    <a:prstGeom prst="rect">
                      <a:avLst/>
                    </a:prstGeom>
                    <a:noFill/>
                    <a:ln w="9525">
                      <a:noFill/>
                      <a:miter lim="800000"/>
                      <a:headEnd/>
                      <a:tailEnd/>
                    </a:ln>
                  </pic:spPr>
                </pic:pic>
              </a:graphicData>
            </a:graphic>
          </wp:inline>
        </w:drawing>
      </w:r>
    </w:p>
    <w:p>
      <w:pPr>
        <w:jc w:val="center"/>
        <w:rPr>
          <w:rFonts w:ascii="仿宋" w:hAnsi="仿宋" w:eastAsia="仿宋" w:cs="仿宋"/>
          <w:spacing w:val="6"/>
          <w:sz w:val="32"/>
          <w:szCs w:val="32"/>
        </w:rPr>
      </w:pPr>
    </w:p>
    <w:p>
      <w:pPr>
        <w:pStyle w:val="15"/>
        <w:numPr>
          <w:ilvl w:val="0"/>
          <w:numId w:val="1"/>
        </w:numPr>
        <w:ind w:firstLineChars="0"/>
        <w:rPr>
          <w:rFonts w:ascii="楷体" w:hAnsi="楷体" w:eastAsia="楷体"/>
          <w:sz w:val="24"/>
        </w:rPr>
      </w:pPr>
      <w:r>
        <w:rPr>
          <w:rFonts w:hint="eastAsia" w:ascii="仿宋" w:hAnsi="仿宋" w:eastAsia="仿宋" w:cs="仿宋"/>
          <w:spacing w:val="6"/>
          <w:sz w:val="32"/>
          <w:szCs w:val="32"/>
        </w:rPr>
        <w:t xml:space="preserve"> 智能仓储工作站</w:t>
      </w:r>
    </w:p>
    <w:p>
      <w:pPr>
        <w:jc w:val="center"/>
        <w:rPr>
          <w:rFonts w:ascii="楷体" w:hAnsi="楷体" w:eastAsia="楷体"/>
          <w:sz w:val="24"/>
        </w:rPr>
      </w:pPr>
      <w:r>
        <w:rPr>
          <w:rFonts w:hint="eastAsia" w:ascii="楷体" w:hAnsi="楷体" w:eastAsia="楷体"/>
          <w:sz w:val="24"/>
        </w:rPr>
        <w:drawing>
          <wp:inline distT="0" distB="0" distL="0" distR="0">
            <wp:extent cx="3738880" cy="3111500"/>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7"/>
                    <a:srcRect/>
                    <a:stretch>
                      <a:fillRect/>
                    </a:stretch>
                  </pic:blipFill>
                  <pic:spPr>
                    <a:xfrm>
                      <a:off x="0" y="0"/>
                      <a:ext cx="3739291" cy="3111939"/>
                    </a:xfrm>
                    <a:prstGeom prst="rect">
                      <a:avLst/>
                    </a:prstGeom>
                    <a:noFill/>
                    <a:ln w="9525">
                      <a:noFill/>
                      <a:miter lim="800000"/>
                      <a:headEnd/>
                      <a:tailEnd/>
                    </a:ln>
                  </pic:spPr>
                </pic:pic>
              </a:graphicData>
            </a:graphic>
          </wp:inline>
        </w:drawing>
      </w:r>
    </w:p>
    <w:p>
      <w:pPr>
        <w:jc w:val="center"/>
        <w:rPr>
          <w:rFonts w:ascii="楷体" w:hAnsi="楷体" w:eastAsia="楷体"/>
          <w:sz w:val="24"/>
        </w:rPr>
      </w:pPr>
    </w:p>
    <w:p>
      <w:pPr>
        <w:rPr>
          <w:rFonts w:ascii="楷体" w:hAnsi="楷体" w:eastAsia="楷体"/>
          <w:sz w:val="24"/>
        </w:rPr>
      </w:pPr>
      <w:r>
        <w:rPr>
          <w:rFonts w:hint="eastAsia" w:ascii="楷体" w:hAnsi="楷体" w:eastAsia="楷体"/>
          <w:sz w:val="24"/>
        </w:rPr>
        <w:drawing>
          <wp:inline distT="0" distB="0" distL="0" distR="0">
            <wp:extent cx="5691505" cy="1127760"/>
            <wp:effectExtent l="0" t="0" r="444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a:srcRect/>
                    <a:stretch>
                      <a:fillRect/>
                    </a:stretch>
                  </pic:blipFill>
                  <pic:spPr>
                    <a:xfrm>
                      <a:off x="0" y="0"/>
                      <a:ext cx="5697975" cy="1129576"/>
                    </a:xfrm>
                    <a:prstGeom prst="rect">
                      <a:avLst/>
                    </a:prstGeom>
                    <a:noFill/>
                    <a:ln w="9525">
                      <a:noFill/>
                      <a:miter lim="800000"/>
                      <a:headEnd/>
                      <a:tailEnd/>
                    </a:ln>
                  </pic:spPr>
                </pic:pic>
              </a:graphicData>
            </a:graphic>
          </wp:inline>
        </w:drawing>
      </w:r>
    </w:p>
    <w:p>
      <w:pPr>
        <w:spacing w:before="4"/>
        <w:rPr>
          <w:rFonts w:ascii="仿宋" w:hAnsi="仿宋" w:eastAsia="仿宋" w:cs="仿宋"/>
          <w:spacing w:val="8"/>
          <w:sz w:val="32"/>
          <w:szCs w:val="32"/>
        </w:rPr>
      </w:pPr>
    </w:p>
    <w:p>
      <w:pPr>
        <w:spacing w:before="183" w:line="242" w:lineRule="auto"/>
        <w:ind w:left="972"/>
        <w:rPr>
          <w:rFonts w:ascii="仿宋" w:hAnsi="仿宋" w:eastAsia="仿宋" w:cs="仿宋"/>
          <w:spacing w:val="6"/>
          <w:sz w:val="32"/>
          <w:szCs w:val="32"/>
        </w:rPr>
      </w:pPr>
      <w:r>
        <w:rPr>
          <w:rFonts w:ascii="仿宋" w:hAnsi="仿宋" w:eastAsia="仿宋" w:cs="仿宋"/>
          <w:spacing w:val="6"/>
          <w:sz w:val="32"/>
          <w:szCs w:val="32"/>
        </w:rPr>
        <w:t>2.工具仪器清单</w:t>
      </w:r>
    </w:p>
    <w:p>
      <w:pPr>
        <w:ind w:firstLine="664" w:firstLineChars="200"/>
        <w:rPr>
          <w:rFonts w:ascii="仿宋" w:hAnsi="仿宋" w:eastAsia="仿宋" w:cs="仿宋"/>
          <w:spacing w:val="6"/>
          <w:sz w:val="32"/>
          <w:szCs w:val="32"/>
        </w:rPr>
      </w:pPr>
      <w:r>
        <w:rPr>
          <w:rFonts w:ascii="仿宋" w:hAnsi="仿宋" w:eastAsia="仿宋" w:cs="仿宋"/>
          <w:spacing w:val="6"/>
          <w:sz w:val="32"/>
          <w:szCs w:val="32"/>
        </w:rPr>
        <w:t>任何市售工具均可使用(刀具、电动工具除外)。竞赛工 具、仪器及仪表由各参赛队自行准备，工具参考清单见</w:t>
      </w:r>
      <w:bookmarkStart w:id="3" w:name="_bookmark32"/>
      <w:bookmarkEnd w:id="3"/>
      <w:r>
        <w:rPr>
          <w:rFonts w:hint="eastAsia" w:ascii="仿宋" w:hAnsi="仿宋" w:eastAsia="仿宋" w:cs="仿宋"/>
          <w:spacing w:val="6"/>
          <w:sz w:val="32"/>
          <w:szCs w:val="32"/>
        </w:rPr>
        <w:t>表5</w:t>
      </w:r>
      <w:r>
        <w:rPr>
          <w:rFonts w:ascii="仿宋" w:hAnsi="仿宋" w:eastAsia="仿宋" w:cs="仿宋"/>
          <w:spacing w:val="6"/>
          <w:sz w:val="32"/>
          <w:szCs w:val="32"/>
        </w:rPr>
        <w:t>。</w:t>
      </w:r>
    </w:p>
    <w:p>
      <w:pPr>
        <w:jc w:val="center"/>
        <w:rPr>
          <w:rFonts w:ascii="仿宋" w:hAnsi="仿宋" w:eastAsia="仿宋" w:cs="仿宋"/>
          <w:spacing w:val="6"/>
          <w:sz w:val="32"/>
          <w:szCs w:val="32"/>
        </w:rPr>
      </w:pPr>
      <w:r>
        <w:rPr>
          <w:rFonts w:hint="eastAsia" w:ascii="仿宋" w:hAnsi="仿宋" w:eastAsia="仿宋" w:cs="仿宋"/>
          <w:spacing w:val="6"/>
          <w:sz w:val="32"/>
          <w:szCs w:val="32"/>
        </w:rPr>
        <w:t>表</w:t>
      </w:r>
      <w:r>
        <w:rPr>
          <w:rFonts w:ascii="仿宋" w:hAnsi="仿宋" w:eastAsia="仿宋" w:cs="仿宋"/>
          <w:spacing w:val="6"/>
          <w:sz w:val="32"/>
          <w:szCs w:val="32"/>
        </w:rPr>
        <w:t>5</w:t>
      </w:r>
      <w:r>
        <w:rPr>
          <w:rFonts w:hint="eastAsia" w:ascii="仿宋" w:hAnsi="仿宋" w:eastAsia="仿宋" w:cs="仿宋"/>
          <w:spacing w:val="6"/>
          <w:sz w:val="32"/>
          <w:szCs w:val="32"/>
        </w:rPr>
        <w:t xml:space="preserve">  工具、仪器仪表</w:t>
      </w:r>
    </w:p>
    <w:tbl>
      <w:tblPr>
        <w:tblStyle w:val="4"/>
        <w:tblW w:w="8851"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91"/>
        <w:gridCol w:w="2304"/>
        <w:gridCol w:w="3136"/>
        <w:gridCol w:w="812"/>
        <w:gridCol w:w="812"/>
        <w:gridCol w:w="79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991" w:type="dxa"/>
            <w:vAlign w:val="center"/>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序号</w:t>
            </w:r>
          </w:p>
        </w:tc>
        <w:tc>
          <w:tcPr>
            <w:tcW w:w="2304" w:type="dxa"/>
            <w:vAlign w:val="center"/>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名  称</w:t>
            </w:r>
          </w:p>
        </w:tc>
        <w:tc>
          <w:tcPr>
            <w:tcW w:w="3136" w:type="dxa"/>
            <w:vAlign w:val="center"/>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型号/规格</w:t>
            </w:r>
          </w:p>
        </w:tc>
        <w:tc>
          <w:tcPr>
            <w:tcW w:w="812" w:type="dxa"/>
            <w:vAlign w:val="center"/>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单位</w:t>
            </w:r>
          </w:p>
        </w:tc>
        <w:tc>
          <w:tcPr>
            <w:tcW w:w="812" w:type="dxa"/>
            <w:vAlign w:val="center"/>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数量</w:t>
            </w:r>
          </w:p>
        </w:tc>
        <w:tc>
          <w:tcPr>
            <w:tcW w:w="796" w:type="dxa"/>
            <w:vAlign w:val="center"/>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991" w:type="dxa"/>
            <w:vAlign w:val="center"/>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1</w:t>
            </w:r>
          </w:p>
        </w:tc>
        <w:tc>
          <w:tcPr>
            <w:tcW w:w="2304"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工具箱</w:t>
            </w:r>
          </w:p>
        </w:tc>
        <w:tc>
          <w:tcPr>
            <w:tcW w:w="3136" w:type="dxa"/>
          </w:tcPr>
          <w:p>
            <w:pPr>
              <w:spacing w:before="120"/>
              <w:jc w:val="center"/>
              <w:rPr>
                <w:rFonts w:ascii="仿宋" w:hAnsi="仿宋" w:eastAsia="仿宋" w:cs="仿宋"/>
                <w:spacing w:val="6"/>
                <w:sz w:val="32"/>
                <w:szCs w:val="32"/>
              </w:rPr>
            </w:pPr>
          </w:p>
        </w:tc>
        <w:tc>
          <w:tcPr>
            <w:tcW w:w="812"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1</w:t>
            </w:r>
          </w:p>
        </w:tc>
        <w:tc>
          <w:tcPr>
            <w:tcW w:w="812"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个</w:t>
            </w:r>
          </w:p>
        </w:tc>
        <w:tc>
          <w:tcPr>
            <w:tcW w:w="796" w:type="dxa"/>
            <w:vAlign w:val="center"/>
          </w:tcPr>
          <w:p>
            <w:pPr>
              <w:spacing w:before="120"/>
              <w:jc w:val="center"/>
              <w:rPr>
                <w:rFonts w:ascii="仿宋" w:hAnsi="仿宋" w:eastAsia="仿宋" w:cs="仿宋"/>
                <w:spacing w:val="6"/>
                <w:sz w:val="32"/>
                <w:szCs w:val="3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991" w:type="dxa"/>
            <w:vAlign w:val="center"/>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2</w:t>
            </w:r>
          </w:p>
        </w:tc>
        <w:tc>
          <w:tcPr>
            <w:tcW w:w="2304"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内六角扳手</w:t>
            </w:r>
          </w:p>
        </w:tc>
        <w:tc>
          <w:tcPr>
            <w:tcW w:w="3136"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9件套</w:t>
            </w:r>
          </w:p>
        </w:tc>
        <w:tc>
          <w:tcPr>
            <w:tcW w:w="812"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1</w:t>
            </w:r>
          </w:p>
        </w:tc>
        <w:tc>
          <w:tcPr>
            <w:tcW w:w="812"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套</w:t>
            </w:r>
          </w:p>
        </w:tc>
        <w:tc>
          <w:tcPr>
            <w:tcW w:w="796" w:type="dxa"/>
            <w:vAlign w:val="center"/>
          </w:tcPr>
          <w:p>
            <w:pPr>
              <w:spacing w:before="120"/>
              <w:jc w:val="center"/>
              <w:rPr>
                <w:rFonts w:ascii="仿宋" w:hAnsi="仿宋" w:eastAsia="仿宋" w:cs="仿宋"/>
                <w:spacing w:val="6"/>
                <w:sz w:val="32"/>
                <w:szCs w:val="3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991" w:type="dxa"/>
            <w:vAlign w:val="center"/>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3</w:t>
            </w:r>
          </w:p>
        </w:tc>
        <w:tc>
          <w:tcPr>
            <w:tcW w:w="2304"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尖嘴钳</w:t>
            </w:r>
          </w:p>
        </w:tc>
        <w:tc>
          <w:tcPr>
            <w:tcW w:w="3136"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160mm</w:t>
            </w:r>
          </w:p>
        </w:tc>
        <w:tc>
          <w:tcPr>
            <w:tcW w:w="812"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1</w:t>
            </w:r>
          </w:p>
        </w:tc>
        <w:tc>
          <w:tcPr>
            <w:tcW w:w="812"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把</w:t>
            </w:r>
          </w:p>
        </w:tc>
        <w:tc>
          <w:tcPr>
            <w:tcW w:w="796" w:type="dxa"/>
            <w:vAlign w:val="center"/>
          </w:tcPr>
          <w:p>
            <w:pPr>
              <w:spacing w:before="120"/>
              <w:jc w:val="center"/>
              <w:rPr>
                <w:rFonts w:ascii="仿宋" w:hAnsi="仿宋" w:eastAsia="仿宋" w:cs="仿宋"/>
                <w:spacing w:val="6"/>
                <w:sz w:val="32"/>
                <w:szCs w:val="3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991" w:type="dxa"/>
            <w:vAlign w:val="center"/>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4</w:t>
            </w:r>
          </w:p>
        </w:tc>
        <w:tc>
          <w:tcPr>
            <w:tcW w:w="2304"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十字螺丝刀</w:t>
            </w:r>
          </w:p>
        </w:tc>
        <w:tc>
          <w:tcPr>
            <w:tcW w:w="3136"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5×100mm</w:t>
            </w:r>
          </w:p>
        </w:tc>
        <w:tc>
          <w:tcPr>
            <w:tcW w:w="812"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1</w:t>
            </w:r>
          </w:p>
        </w:tc>
        <w:tc>
          <w:tcPr>
            <w:tcW w:w="812"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把</w:t>
            </w:r>
          </w:p>
        </w:tc>
        <w:tc>
          <w:tcPr>
            <w:tcW w:w="796" w:type="dxa"/>
            <w:vAlign w:val="center"/>
          </w:tcPr>
          <w:p>
            <w:pPr>
              <w:spacing w:before="120"/>
              <w:jc w:val="center"/>
              <w:rPr>
                <w:rFonts w:ascii="仿宋" w:hAnsi="仿宋" w:eastAsia="仿宋" w:cs="仿宋"/>
                <w:spacing w:val="6"/>
                <w:sz w:val="32"/>
                <w:szCs w:val="3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991" w:type="dxa"/>
            <w:vAlign w:val="center"/>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5</w:t>
            </w:r>
          </w:p>
        </w:tc>
        <w:tc>
          <w:tcPr>
            <w:tcW w:w="2304"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一字螺丝刀</w:t>
            </w:r>
          </w:p>
        </w:tc>
        <w:tc>
          <w:tcPr>
            <w:tcW w:w="3136"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5×100mm</w:t>
            </w:r>
          </w:p>
        </w:tc>
        <w:tc>
          <w:tcPr>
            <w:tcW w:w="812"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1</w:t>
            </w:r>
          </w:p>
        </w:tc>
        <w:tc>
          <w:tcPr>
            <w:tcW w:w="812"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把</w:t>
            </w:r>
          </w:p>
        </w:tc>
        <w:tc>
          <w:tcPr>
            <w:tcW w:w="796" w:type="dxa"/>
            <w:vAlign w:val="center"/>
          </w:tcPr>
          <w:p>
            <w:pPr>
              <w:spacing w:before="120"/>
              <w:jc w:val="center"/>
              <w:rPr>
                <w:rFonts w:ascii="仿宋" w:hAnsi="仿宋" w:eastAsia="仿宋" w:cs="仿宋"/>
                <w:spacing w:val="6"/>
                <w:sz w:val="32"/>
                <w:szCs w:val="3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991" w:type="dxa"/>
            <w:vAlign w:val="center"/>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6</w:t>
            </w:r>
          </w:p>
        </w:tc>
        <w:tc>
          <w:tcPr>
            <w:tcW w:w="2304"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十字螺丝刀</w:t>
            </w:r>
          </w:p>
        </w:tc>
        <w:tc>
          <w:tcPr>
            <w:tcW w:w="3136"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3×75mm</w:t>
            </w:r>
          </w:p>
        </w:tc>
        <w:tc>
          <w:tcPr>
            <w:tcW w:w="812"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1</w:t>
            </w:r>
          </w:p>
        </w:tc>
        <w:tc>
          <w:tcPr>
            <w:tcW w:w="812"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把</w:t>
            </w:r>
          </w:p>
        </w:tc>
        <w:tc>
          <w:tcPr>
            <w:tcW w:w="796" w:type="dxa"/>
            <w:vAlign w:val="center"/>
          </w:tcPr>
          <w:p>
            <w:pPr>
              <w:spacing w:before="120"/>
              <w:jc w:val="center"/>
              <w:rPr>
                <w:rFonts w:ascii="仿宋" w:hAnsi="仿宋" w:eastAsia="仿宋" w:cs="仿宋"/>
                <w:spacing w:val="6"/>
                <w:sz w:val="32"/>
                <w:szCs w:val="3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991" w:type="dxa"/>
            <w:vAlign w:val="center"/>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7</w:t>
            </w:r>
          </w:p>
        </w:tc>
        <w:tc>
          <w:tcPr>
            <w:tcW w:w="2304"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一字螺丝刀</w:t>
            </w:r>
          </w:p>
        </w:tc>
        <w:tc>
          <w:tcPr>
            <w:tcW w:w="3136"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3×75mm</w:t>
            </w:r>
          </w:p>
        </w:tc>
        <w:tc>
          <w:tcPr>
            <w:tcW w:w="812"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1</w:t>
            </w:r>
          </w:p>
        </w:tc>
        <w:tc>
          <w:tcPr>
            <w:tcW w:w="812"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把</w:t>
            </w:r>
          </w:p>
        </w:tc>
        <w:tc>
          <w:tcPr>
            <w:tcW w:w="796" w:type="dxa"/>
            <w:vAlign w:val="center"/>
          </w:tcPr>
          <w:p>
            <w:pPr>
              <w:spacing w:before="120"/>
              <w:jc w:val="center"/>
              <w:rPr>
                <w:rFonts w:ascii="仿宋" w:hAnsi="仿宋" w:eastAsia="仿宋" w:cs="仿宋"/>
                <w:spacing w:val="6"/>
                <w:sz w:val="32"/>
                <w:szCs w:val="3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991" w:type="dxa"/>
            <w:vAlign w:val="center"/>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8</w:t>
            </w:r>
          </w:p>
        </w:tc>
        <w:tc>
          <w:tcPr>
            <w:tcW w:w="2304"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钟表螺丝刀</w:t>
            </w:r>
          </w:p>
        </w:tc>
        <w:tc>
          <w:tcPr>
            <w:tcW w:w="3136" w:type="dxa"/>
          </w:tcPr>
          <w:p>
            <w:pPr>
              <w:spacing w:before="120"/>
              <w:jc w:val="center"/>
              <w:rPr>
                <w:rFonts w:ascii="仿宋" w:hAnsi="仿宋" w:eastAsia="仿宋" w:cs="仿宋"/>
                <w:spacing w:val="6"/>
                <w:sz w:val="32"/>
                <w:szCs w:val="32"/>
              </w:rPr>
            </w:pPr>
          </w:p>
        </w:tc>
        <w:tc>
          <w:tcPr>
            <w:tcW w:w="812"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1</w:t>
            </w:r>
          </w:p>
        </w:tc>
        <w:tc>
          <w:tcPr>
            <w:tcW w:w="812"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套</w:t>
            </w:r>
          </w:p>
        </w:tc>
        <w:tc>
          <w:tcPr>
            <w:tcW w:w="796" w:type="dxa"/>
            <w:vAlign w:val="center"/>
          </w:tcPr>
          <w:p>
            <w:pPr>
              <w:spacing w:before="120"/>
              <w:jc w:val="center"/>
              <w:rPr>
                <w:rFonts w:ascii="仿宋" w:hAnsi="仿宋" w:eastAsia="仿宋" w:cs="仿宋"/>
                <w:spacing w:val="6"/>
                <w:sz w:val="32"/>
                <w:szCs w:val="3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991" w:type="dxa"/>
            <w:vAlign w:val="center"/>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9</w:t>
            </w:r>
          </w:p>
        </w:tc>
        <w:tc>
          <w:tcPr>
            <w:tcW w:w="2304"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钢板尺</w:t>
            </w:r>
          </w:p>
        </w:tc>
        <w:tc>
          <w:tcPr>
            <w:tcW w:w="3136"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0.5米</w:t>
            </w:r>
          </w:p>
        </w:tc>
        <w:tc>
          <w:tcPr>
            <w:tcW w:w="812"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1</w:t>
            </w:r>
          </w:p>
        </w:tc>
        <w:tc>
          <w:tcPr>
            <w:tcW w:w="812"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把</w:t>
            </w:r>
          </w:p>
        </w:tc>
        <w:tc>
          <w:tcPr>
            <w:tcW w:w="796" w:type="dxa"/>
            <w:vAlign w:val="center"/>
          </w:tcPr>
          <w:p>
            <w:pPr>
              <w:spacing w:before="120"/>
              <w:jc w:val="center"/>
              <w:rPr>
                <w:rFonts w:ascii="仿宋" w:hAnsi="仿宋" w:eastAsia="仿宋" w:cs="仿宋"/>
                <w:spacing w:val="6"/>
                <w:sz w:val="32"/>
                <w:szCs w:val="3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991" w:type="dxa"/>
            <w:vAlign w:val="center"/>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10</w:t>
            </w:r>
          </w:p>
        </w:tc>
        <w:tc>
          <w:tcPr>
            <w:tcW w:w="2304"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电工胶布</w:t>
            </w:r>
          </w:p>
        </w:tc>
        <w:tc>
          <w:tcPr>
            <w:tcW w:w="3136" w:type="dxa"/>
          </w:tcPr>
          <w:p>
            <w:pPr>
              <w:spacing w:before="120"/>
              <w:jc w:val="center"/>
              <w:rPr>
                <w:rFonts w:ascii="仿宋" w:hAnsi="仿宋" w:eastAsia="仿宋" w:cs="仿宋"/>
                <w:spacing w:val="6"/>
                <w:sz w:val="32"/>
                <w:szCs w:val="32"/>
              </w:rPr>
            </w:pPr>
          </w:p>
        </w:tc>
        <w:tc>
          <w:tcPr>
            <w:tcW w:w="812"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1</w:t>
            </w:r>
          </w:p>
        </w:tc>
        <w:tc>
          <w:tcPr>
            <w:tcW w:w="812"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卷</w:t>
            </w:r>
          </w:p>
        </w:tc>
        <w:tc>
          <w:tcPr>
            <w:tcW w:w="796" w:type="dxa"/>
            <w:vAlign w:val="center"/>
          </w:tcPr>
          <w:p>
            <w:pPr>
              <w:spacing w:before="120"/>
              <w:jc w:val="center"/>
              <w:rPr>
                <w:rFonts w:ascii="仿宋" w:hAnsi="仿宋" w:eastAsia="仿宋" w:cs="仿宋"/>
                <w:spacing w:val="6"/>
                <w:sz w:val="32"/>
                <w:szCs w:val="3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991" w:type="dxa"/>
            <w:vAlign w:val="center"/>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11</w:t>
            </w:r>
          </w:p>
        </w:tc>
        <w:tc>
          <w:tcPr>
            <w:tcW w:w="2304"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水口钳</w:t>
            </w:r>
          </w:p>
        </w:tc>
        <w:tc>
          <w:tcPr>
            <w:tcW w:w="3136"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6寸</w:t>
            </w:r>
          </w:p>
        </w:tc>
        <w:tc>
          <w:tcPr>
            <w:tcW w:w="812"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1</w:t>
            </w:r>
          </w:p>
        </w:tc>
        <w:tc>
          <w:tcPr>
            <w:tcW w:w="812"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把</w:t>
            </w:r>
          </w:p>
        </w:tc>
        <w:tc>
          <w:tcPr>
            <w:tcW w:w="796" w:type="dxa"/>
            <w:vAlign w:val="center"/>
          </w:tcPr>
          <w:p>
            <w:pPr>
              <w:spacing w:before="120"/>
              <w:jc w:val="center"/>
              <w:rPr>
                <w:rFonts w:ascii="仿宋" w:hAnsi="仿宋" w:eastAsia="仿宋" w:cs="仿宋"/>
                <w:spacing w:val="6"/>
                <w:sz w:val="32"/>
                <w:szCs w:val="3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991" w:type="dxa"/>
            <w:vAlign w:val="center"/>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12</w:t>
            </w:r>
          </w:p>
        </w:tc>
        <w:tc>
          <w:tcPr>
            <w:tcW w:w="2304"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斜口钳</w:t>
            </w:r>
          </w:p>
        </w:tc>
        <w:tc>
          <w:tcPr>
            <w:tcW w:w="3136"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6寸</w:t>
            </w:r>
          </w:p>
        </w:tc>
        <w:tc>
          <w:tcPr>
            <w:tcW w:w="812"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1</w:t>
            </w:r>
          </w:p>
        </w:tc>
        <w:tc>
          <w:tcPr>
            <w:tcW w:w="812"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把</w:t>
            </w:r>
          </w:p>
        </w:tc>
        <w:tc>
          <w:tcPr>
            <w:tcW w:w="796" w:type="dxa"/>
            <w:vAlign w:val="center"/>
          </w:tcPr>
          <w:p>
            <w:pPr>
              <w:spacing w:before="120"/>
              <w:jc w:val="center"/>
              <w:rPr>
                <w:rFonts w:ascii="仿宋" w:hAnsi="仿宋" w:eastAsia="仿宋" w:cs="仿宋"/>
                <w:spacing w:val="6"/>
                <w:sz w:val="32"/>
                <w:szCs w:val="3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991" w:type="dxa"/>
            <w:vAlign w:val="center"/>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13</w:t>
            </w:r>
          </w:p>
        </w:tc>
        <w:tc>
          <w:tcPr>
            <w:tcW w:w="2304"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剥线钳</w:t>
            </w:r>
          </w:p>
        </w:tc>
        <w:tc>
          <w:tcPr>
            <w:tcW w:w="3136"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6寸</w:t>
            </w:r>
          </w:p>
        </w:tc>
        <w:tc>
          <w:tcPr>
            <w:tcW w:w="812"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1</w:t>
            </w:r>
          </w:p>
        </w:tc>
        <w:tc>
          <w:tcPr>
            <w:tcW w:w="812"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把</w:t>
            </w:r>
          </w:p>
        </w:tc>
        <w:tc>
          <w:tcPr>
            <w:tcW w:w="796" w:type="dxa"/>
            <w:vAlign w:val="center"/>
          </w:tcPr>
          <w:p>
            <w:pPr>
              <w:spacing w:before="120"/>
              <w:jc w:val="center"/>
              <w:rPr>
                <w:rFonts w:ascii="仿宋" w:hAnsi="仿宋" w:eastAsia="仿宋" w:cs="仿宋"/>
                <w:spacing w:val="6"/>
                <w:sz w:val="32"/>
                <w:szCs w:val="3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991" w:type="dxa"/>
            <w:vAlign w:val="center"/>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14</w:t>
            </w:r>
          </w:p>
        </w:tc>
        <w:tc>
          <w:tcPr>
            <w:tcW w:w="2304"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压线钳</w:t>
            </w:r>
          </w:p>
        </w:tc>
        <w:tc>
          <w:tcPr>
            <w:tcW w:w="3136"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6寸</w:t>
            </w:r>
          </w:p>
        </w:tc>
        <w:tc>
          <w:tcPr>
            <w:tcW w:w="812"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1</w:t>
            </w:r>
          </w:p>
        </w:tc>
        <w:tc>
          <w:tcPr>
            <w:tcW w:w="812"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把</w:t>
            </w:r>
          </w:p>
        </w:tc>
        <w:tc>
          <w:tcPr>
            <w:tcW w:w="796" w:type="dxa"/>
            <w:vAlign w:val="center"/>
          </w:tcPr>
          <w:p>
            <w:pPr>
              <w:spacing w:before="120"/>
              <w:jc w:val="center"/>
              <w:rPr>
                <w:rFonts w:ascii="仿宋" w:hAnsi="仿宋" w:eastAsia="仿宋" w:cs="仿宋"/>
                <w:spacing w:val="6"/>
                <w:sz w:val="32"/>
                <w:szCs w:val="3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991" w:type="dxa"/>
            <w:vAlign w:val="center"/>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1</w:t>
            </w:r>
            <w:r>
              <w:rPr>
                <w:rFonts w:ascii="仿宋" w:hAnsi="仿宋" w:eastAsia="仿宋" w:cs="仿宋"/>
                <w:spacing w:val="6"/>
                <w:sz w:val="32"/>
                <w:szCs w:val="32"/>
              </w:rPr>
              <w:t>5</w:t>
            </w:r>
          </w:p>
        </w:tc>
        <w:tc>
          <w:tcPr>
            <w:tcW w:w="2304"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万用表</w:t>
            </w:r>
          </w:p>
        </w:tc>
        <w:tc>
          <w:tcPr>
            <w:tcW w:w="3136" w:type="dxa"/>
          </w:tcPr>
          <w:p>
            <w:pPr>
              <w:spacing w:before="120"/>
              <w:jc w:val="center"/>
              <w:rPr>
                <w:rFonts w:ascii="仿宋" w:hAnsi="仿宋" w:eastAsia="仿宋" w:cs="仿宋"/>
                <w:spacing w:val="6"/>
                <w:sz w:val="32"/>
                <w:szCs w:val="32"/>
              </w:rPr>
            </w:pPr>
          </w:p>
        </w:tc>
        <w:tc>
          <w:tcPr>
            <w:tcW w:w="812"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1</w:t>
            </w:r>
          </w:p>
        </w:tc>
        <w:tc>
          <w:tcPr>
            <w:tcW w:w="812" w:type="dxa"/>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块</w:t>
            </w:r>
          </w:p>
        </w:tc>
        <w:tc>
          <w:tcPr>
            <w:tcW w:w="796" w:type="dxa"/>
            <w:vAlign w:val="center"/>
          </w:tcPr>
          <w:p>
            <w:pPr>
              <w:spacing w:before="120"/>
              <w:jc w:val="center"/>
              <w:rPr>
                <w:rFonts w:ascii="仿宋" w:hAnsi="仿宋" w:eastAsia="仿宋" w:cs="仿宋"/>
                <w:spacing w:val="6"/>
                <w:sz w:val="32"/>
                <w:szCs w:val="3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991" w:type="dxa"/>
            <w:vAlign w:val="center"/>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1</w:t>
            </w:r>
            <w:r>
              <w:rPr>
                <w:rFonts w:ascii="仿宋" w:hAnsi="仿宋" w:eastAsia="仿宋" w:cs="仿宋"/>
                <w:spacing w:val="6"/>
                <w:sz w:val="32"/>
                <w:szCs w:val="32"/>
              </w:rPr>
              <w:t>6</w:t>
            </w:r>
          </w:p>
        </w:tc>
        <w:tc>
          <w:tcPr>
            <w:tcW w:w="2304" w:type="dxa"/>
            <w:vAlign w:val="center"/>
          </w:tcPr>
          <w:p>
            <w:pPr>
              <w:spacing w:before="120"/>
              <w:rPr>
                <w:rFonts w:ascii="仿宋" w:hAnsi="仿宋" w:eastAsia="仿宋" w:cs="仿宋"/>
                <w:spacing w:val="6"/>
                <w:sz w:val="32"/>
                <w:szCs w:val="32"/>
              </w:rPr>
            </w:pPr>
            <w:r>
              <w:rPr>
                <w:rFonts w:hint="eastAsia" w:ascii="仿宋" w:hAnsi="仿宋" w:eastAsia="仿宋" w:cs="仿宋"/>
                <w:spacing w:val="6"/>
                <w:sz w:val="32"/>
                <w:szCs w:val="32"/>
              </w:rPr>
              <w:t>书写、绘图工具</w:t>
            </w:r>
          </w:p>
        </w:tc>
        <w:tc>
          <w:tcPr>
            <w:tcW w:w="3136" w:type="dxa"/>
            <w:vAlign w:val="center"/>
          </w:tcPr>
          <w:p>
            <w:pPr>
              <w:spacing w:before="120" w:after="120"/>
              <w:jc w:val="center"/>
              <w:rPr>
                <w:rFonts w:ascii="仿宋" w:hAnsi="仿宋" w:eastAsia="仿宋" w:cs="仿宋"/>
                <w:spacing w:val="6"/>
                <w:sz w:val="32"/>
                <w:szCs w:val="32"/>
              </w:rPr>
            </w:pPr>
            <w:r>
              <w:rPr>
                <w:rFonts w:hint="eastAsia" w:ascii="仿宋" w:hAnsi="仿宋" w:eastAsia="仿宋" w:cs="仿宋"/>
                <w:spacing w:val="6"/>
                <w:sz w:val="32"/>
                <w:szCs w:val="32"/>
              </w:rPr>
              <w:t>钢笔或水笔/HB铅笔/三角尺/橡皮/铅笔刀</w:t>
            </w:r>
          </w:p>
        </w:tc>
        <w:tc>
          <w:tcPr>
            <w:tcW w:w="812" w:type="dxa"/>
            <w:vAlign w:val="center"/>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1</w:t>
            </w:r>
          </w:p>
        </w:tc>
        <w:tc>
          <w:tcPr>
            <w:tcW w:w="812" w:type="dxa"/>
            <w:vAlign w:val="center"/>
          </w:tcPr>
          <w:p>
            <w:pPr>
              <w:spacing w:before="120"/>
              <w:jc w:val="center"/>
              <w:rPr>
                <w:rFonts w:ascii="仿宋" w:hAnsi="仿宋" w:eastAsia="仿宋" w:cs="仿宋"/>
                <w:spacing w:val="6"/>
                <w:sz w:val="32"/>
                <w:szCs w:val="32"/>
              </w:rPr>
            </w:pPr>
            <w:r>
              <w:rPr>
                <w:rFonts w:hint="eastAsia" w:ascii="仿宋" w:hAnsi="仿宋" w:eastAsia="仿宋" w:cs="仿宋"/>
                <w:spacing w:val="6"/>
                <w:sz w:val="32"/>
                <w:szCs w:val="32"/>
              </w:rPr>
              <w:t>套</w:t>
            </w:r>
          </w:p>
        </w:tc>
        <w:tc>
          <w:tcPr>
            <w:tcW w:w="796" w:type="dxa"/>
            <w:vAlign w:val="center"/>
          </w:tcPr>
          <w:p>
            <w:pPr>
              <w:spacing w:before="120"/>
              <w:jc w:val="center"/>
              <w:rPr>
                <w:rFonts w:ascii="仿宋" w:hAnsi="仿宋" w:eastAsia="仿宋" w:cs="仿宋"/>
                <w:spacing w:val="6"/>
                <w:sz w:val="32"/>
                <w:szCs w:val="32"/>
              </w:rPr>
            </w:pPr>
          </w:p>
        </w:tc>
      </w:tr>
    </w:tbl>
    <w:p>
      <w:pPr>
        <w:spacing w:before="4"/>
        <w:rPr>
          <w:rFonts w:ascii="仿宋" w:hAnsi="仿宋" w:eastAsia="仿宋" w:cs="仿宋"/>
          <w:spacing w:val="6"/>
          <w:sz w:val="32"/>
          <w:szCs w:val="32"/>
        </w:rPr>
      </w:pPr>
    </w:p>
    <w:p>
      <w:pPr>
        <w:spacing w:line="241" w:lineRule="auto"/>
        <w:ind w:firstLine="664" w:firstLineChars="200"/>
        <w:rPr>
          <w:rFonts w:ascii="仿宋" w:hAnsi="仿宋" w:eastAsia="仿宋" w:cs="仿宋"/>
          <w:sz w:val="32"/>
          <w:szCs w:val="32"/>
        </w:rPr>
      </w:pPr>
      <w:r>
        <w:rPr>
          <w:rFonts w:ascii="仿宋" w:hAnsi="仿宋" w:eastAsia="仿宋" w:cs="仿宋"/>
          <w:spacing w:val="6"/>
          <w:sz w:val="32"/>
          <w:szCs w:val="32"/>
        </w:rPr>
        <w:t>3.耗材清单</w:t>
      </w:r>
    </w:p>
    <w:p>
      <w:pPr>
        <w:spacing w:before="134" w:line="222" w:lineRule="auto"/>
        <w:ind w:firstLine="664" w:firstLineChars="200"/>
        <w:rPr>
          <w:rFonts w:ascii="仿宋" w:hAnsi="仿宋" w:eastAsia="仿宋" w:cs="仿宋"/>
          <w:sz w:val="32"/>
          <w:szCs w:val="32"/>
        </w:rPr>
      </w:pPr>
      <w:r>
        <w:rPr>
          <w:rFonts w:ascii="仿宋" w:hAnsi="仿宋" w:eastAsia="仿宋" w:cs="仿宋"/>
          <w:spacing w:val="6"/>
          <w:sz w:val="32"/>
          <w:szCs w:val="32"/>
        </w:rPr>
        <w:t>根</w:t>
      </w:r>
      <w:r>
        <w:rPr>
          <w:rFonts w:ascii="仿宋" w:hAnsi="仿宋" w:eastAsia="仿宋" w:cs="仿宋"/>
          <w:spacing w:val="3"/>
          <w:sz w:val="32"/>
          <w:szCs w:val="32"/>
        </w:rPr>
        <w:t>据竞赛需要，赛场提供耗材见表</w:t>
      </w:r>
      <w:r>
        <w:rPr>
          <w:rFonts w:ascii="仿宋" w:hAnsi="仿宋" w:eastAsia="仿宋" w:cs="宋体"/>
          <w:spacing w:val="3"/>
          <w:sz w:val="32"/>
          <w:szCs w:val="32"/>
        </w:rPr>
        <w:t>6</w:t>
      </w:r>
      <w:r>
        <w:rPr>
          <w:rFonts w:ascii="仿宋" w:hAnsi="仿宋" w:eastAsia="仿宋" w:cs="仿宋"/>
          <w:spacing w:val="3"/>
          <w:sz w:val="32"/>
          <w:szCs w:val="32"/>
        </w:rPr>
        <w:t>。</w:t>
      </w:r>
    </w:p>
    <w:p>
      <w:pPr>
        <w:spacing w:before="252" w:line="224" w:lineRule="auto"/>
        <w:ind w:left="3211"/>
        <w:rPr>
          <w:rFonts w:ascii="仿宋" w:hAnsi="仿宋" w:eastAsia="仿宋" w:cs="仿宋"/>
          <w:sz w:val="32"/>
          <w:szCs w:val="32"/>
        </w:rPr>
      </w:pPr>
      <w:r>
        <w:rPr>
          <w:rFonts w:ascii="仿宋" w:hAnsi="仿宋" w:eastAsia="仿宋" w:cs="仿宋"/>
          <w:spacing w:val="-11"/>
          <w:sz w:val="32"/>
          <w:szCs w:val="32"/>
        </w:rPr>
        <w:t>表</w:t>
      </w:r>
      <w:r>
        <w:rPr>
          <w:rFonts w:ascii="仿宋" w:hAnsi="仿宋" w:eastAsia="仿宋" w:cs="仿宋"/>
          <w:spacing w:val="-10"/>
          <w:sz w:val="32"/>
          <w:szCs w:val="32"/>
        </w:rPr>
        <w:t>6</w:t>
      </w:r>
      <w:r>
        <w:rPr>
          <w:rFonts w:ascii="仿宋" w:hAnsi="仿宋" w:eastAsia="仿宋" w:cs="宋体"/>
          <w:spacing w:val="-10"/>
          <w:sz w:val="32"/>
          <w:szCs w:val="32"/>
        </w:rPr>
        <w:t xml:space="preserve"> </w:t>
      </w:r>
      <w:r>
        <w:rPr>
          <w:rFonts w:ascii="仿宋" w:hAnsi="仿宋" w:eastAsia="仿宋" w:cs="仿宋"/>
          <w:spacing w:val="-10"/>
          <w:sz w:val="32"/>
          <w:szCs w:val="32"/>
        </w:rPr>
        <w:t>赛场提供耗材</w:t>
      </w:r>
    </w:p>
    <w:tbl>
      <w:tblPr>
        <w:tblStyle w:val="7"/>
        <w:tblW w:w="893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6"/>
        <w:gridCol w:w="1840"/>
        <w:gridCol w:w="4508"/>
        <w:gridCol w:w="871"/>
        <w:gridCol w:w="8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56" w:type="dxa"/>
          </w:tcPr>
          <w:p>
            <w:pPr>
              <w:spacing w:before="179" w:line="221" w:lineRule="auto"/>
              <w:ind w:left="153"/>
              <w:rPr>
                <w:rFonts w:ascii="仿宋" w:hAnsi="仿宋" w:eastAsia="仿宋" w:cs="宋体"/>
                <w:sz w:val="32"/>
                <w:szCs w:val="32"/>
              </w:rPr>
            </w:pPr>
            <w:r>
              <w:rPr>
                <w:rFonts w:ascii="仿宋" w:hAnsi="仿宋" w:eastAsia="仿宋" w:cs="宋体"/>
                <w:spacing w:val="-3"/>
                <w:sz w:val="32"/>
                <w:szCs w:val="32"/>
                <w14:textOutline w14:w="5092" w14:cap="flat" w14:cmpd="sng" w14:algn="ctr">
                  <w14:solidFill>
                    <w14:srgbClr w14:val="000000"/>
                  </w14:solidFill>
                  <w14:prstDash w14:val="solid"/>
                  <w14:miter w14:val="10"/>
                </w14:textOutline>
              </w:rPr>
              <w:t>序</w:t>
            </w:r>
            <w:r>
              <w:rPr>
                <w:rFonts w:ascii="仿宋" w:hAnsi="仿宋" w:eastAsia="仿宋" w:cs="宋体"/>
                <w:spacing w:val="-2"/>
                <w:sz w:val="32"/>
                <w:szCs w:val="32"/>
                <w14:textOutline w14:w="5092" w14:cap="flat" w14:cmpd="sng" w14:algn="ctr">
                  <w14:solidFill>
                    <w14:srgbClr w14:val="000000"/>
                  </w14:solidFill>
                  <w14:prstDash w14:val="solid"/>
                  <w14:miter w14:val="10"/>
                </w14:textOutline>
              </w:rPr>
              <w:t>号</w:t>
            </w:r>
          </w:p>
        </w:tc>
        <w:tc>
          <w:tcPr>
            <w:tcW w:w="1840" w:type="dxa"/>
          </w:tcPr>
          <w:p>
            <w:pPr>
              <w:spacing w:before="178" w:line="222" w:lineRule="auto"/>
              <w:ind w:left="648"/>
              <w:rPr>
                <w:rFonts w:ascii="仿宋" w:hAnsi="仿宋" w:eastAsia="仿宋" w:cs="宋体"/>
                <w:sz w:val="32"/>
                <w:szCs w:val="32"/>
              </w:rPr>
            </w:pPr>
            <w:r>
              <w:rPr>
                <w:rFonts w:ascii="仿宋" w:hAnsi="仿宋" w:eastAsia="仿宋" w:cs="宋体"/>
                <w:spacing w:val="-4"/>
                <w:sz w:val="32"/>
                <w:szCs w:val="32"/>
                <w14:textOutline w14:w="5092" w14:cap="flat" w14:cmpd="sng" w14:algn="ctr">
                  <w14:solidFill>
                    <w14:srgbClr w14:val="000000"/>
                  </w14:solidFill>
                  <w14:prstDash w14:val="solid"/>
                  <w14:miter w14:val="10"/>
                </w14:textOutline>
              </w:rPr>
              <w:t>名</w:t>
            </w:r>
            <w:r>
              <w:rPr>
                <w:rFonts w:ascii="仿宋" w:hAnsi="仿宋" w:eastAsia="仿宋" w:cs="宋体"/>
                <w:spacing w:val="-3"/>
                <w:sz w:val="32"/>
                <w:szCs w:val="32"/>
                <w14:textOutline w14:w="5092" w14:cap="flat" w14:cmpd="sng" w14:algn="ctr">
                  <w14:solidFill>
                    <w14:srgbClr w14:val="000000"/>
                  </w14:solidFill>
                  <w14:prstDash w14:val="solid"/>
                  <w14:miter w14:val="10"/>
                </w14:textOutline>
              </w:rPr>
              <w:t>称</w:t>
            </w:r>
          </w:p>
        </w:tc>
        <w:tc>
          <w:tcPr>
            <w:tcW w:w="4508" w:type="dxa"/>
          </w:tcPr>
          <w:p>
            <w:pPr>
              <w:spacing w:before="178" w:line="220" w:lineRule="auto"/>
              <w:ind w:left="1984"/>
              <w:rPr>
                <w:rFonts w:ascii="仿宋" w:hAnsi="仿宋" w:eastAsia="仿宋" w:cs="宋体"/>
                <w:sz w:val="32"/>
                <w:szCs w:val="32"/>
              </w:rPr>
            </w:pPr>
            <w:r>
              <w:rPr>
                <w:rFonts w:ascii="仿宋" w:hAnsi="仿宋" w:eastAsia="仿宋" w:cs="宋体"/>
                <w:spacing w:val="-4"/>
                <w:sz w:val="32"/>
                <w:szCs w:val="32"/>
                <w14:textOutline w14:w="5092" w14:cap="flat" w14:cmpd="sng" w14:algn="ctr">
                  <w14:solidFill>
                    <w14:srgbClr w14:val="000000"/>
                  </w14:solidFill>
                  <w14:prstDash w14:val="solid"/>
                  <w14:miter w14:val="10"/>
                </w14:textOutline>
              </w:rPr>
              <w:t>说</w:t>
            </w:r>
            <w:r>
              <w:rPr>
                <w:rFonts w:ascii="仿宋" w:hAnsi="仿宋" w:eastAsia="仿宋" w:cs="宋体"/>
                <w:spacing w:val="-3"/>
                <w:sz w:val="32"/>
                <w:szCs w:val="32"/>
                <w14:textOutline w14:w="5092" w14:cap="flat" w14:cmpd="sng" w14:algn="ctr">
                  <w14:solidFill>
                    <w14:srgbClr w14:val="000000"/>
                  </w14:solidFill>
                  <w14:prstDash w14:val="solid"/>
                  <w14:miter w14:val="10"/>
                </w14:textOutline>
              </w:rPr>
              <w:t>明</w:t>
            </w:r>
          </w:p>
        </w:tc>
        <w:tc>
          <w:tcPr>
            <w:tcW w:w="871" w:type="dxa"/>
          </w:tcPr>
          <w:p>
            <w:pPr>
              <w:spacing w:before="178" w:line="220" w:lineRule="auto"/>
              <w:ind w:left="166"/>
              <w:rPr>
                <w:rFonts w:ascii="仿宋" w:hAnsi="仿宋" w:eastAsia="仿宋" w:cs="宋体"/>
                <w:sz w:val="32"/>
                <w:szCs w:val="32"/>
              </w:rPr>
            </w:pPr>
            <w:r>
              <w:rPr>
                <w:rFonts w:ascii="仿宋" w:hAnsi="仿宋" w:eastAsia="仿宋" w:cs="宋体"/>
                <w:spacing w:val="-3"/>
                <w:sz w:val="32"/>
                <w:szCs w:val="32"/>
                <w14:textOutline w14:w="5092" w14:cap="flat" w14:cmpd="sng" w14:algn="ctr">
                  <w14:solidFill>
                    <w14:srgbClr w14:val="000000"/>
                  </w14:solidFill>
                  <w14:prstDash w14:val="solid"/>
                  <w14:miter w14:val="10"/>
                </w14:textOutline>
              </w:rPr>
              <w:t>数量</w:t>
            </w:r>
          </w:p>
        </w:tc>
        <w:tc>
          <w:tcPr>
            <w:tcW w:w="856" w:type="dxa"/>
          </w:tcPr>
          <w:p>
            <w:pPr>
              <w:spacing w:before="178" w:line="221" w:lineRule="auto"/>
              <w:ind w:left="157"/>
              <w:rPr>
                <w:rFonts w:ascii="仿宋" w:hAnsi="仿宋" w:eastAsia="仿宋" w:cs="宋体"/>
                <w:sz w:val="32"/>
                <w:szCs w:val="32"/>
              </w:rPr>
            </w:pPr>
            <w:r>
              <w:rPr>
                <w:rFonts w:ascii="仿宋" w:hAnsi="仿宋" w:eastAsia="仿宋" w:cs="宋体"/>
                <w:spacing w:val="-3"/>
                <w:sz w:val="32"/>
                <w:szCs w:val="32"/>
                <w14:textOutline w14:w="5092" w14:cap="flat" w14:cmpd="sng" w14:algn="ctr">
                  <w14:solidFill>
                    <w14:srgbClr w14:val="000000"/>
                  </w14:solidFill>
                  <w14:prstDash w14:val="solid"/>
                  <w14:miter w14:val="10"/>
                </w14:textOutline>
              </w:rPr>
              <w:t>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856" w:type="dxa"/>
          </w:tcPr>
          <w:p>
            <w:pPr>
              <w:spacing w:before="268" w:line="185" w:lineRule="auto"/>
              <w:ind w:left="386"/>
              <w:rPr>
                <w:rFonts w:ascii="仿宋" w:hAnsi="仿宋" w:eastAsia="仿宋" w:cs="宋体"/>
                <w:sz w:val="32"/>
                <w:szCs w:val="32"/>
              </w:rPr>
            </w:pPr>
            <w:r>
              <w:rPr>
                <w:rFonts w:ascii="仿宋" w:hAnsi="仿宋" w:eastAsia="仿宋" w:cs="宋体"/>
                <w:sz w:val="32"/>
                <w:szCs w:val="32"/>
              </w:rPr>
              <w:t>1</w:t>
            </w:r>
          </w:p>
        </w:tc>
        <w:tc>
          <w:tcPr>
            <w:tcW w:w="1840" w:type="dxa"/>
          </w:tcPr>
          <w:p>
            <w:pPr>
              <w:spacing w:before="222" w:line="220" w:lineRule="auto"/>
              <w:ind w:left="655"/>
              <w:rPr>
                <w:rFonts w:ascii="仿宋" w:hAnsi="仿宋" w:eastAsia="仿宋" w:cs="宋体"/>
                <w:sz w:val="32"/>
                <w:szCs w:val="32"/>
              </w:rPr>
            </w:pPr>
            <w:r>
              <w:rPr>
                <w:rFonts w:ascii="仿宋" w:hAnsi="仿宋" w:eastAsia="仿宋" w:cs="宋体"/>
                <w:spacing w:val="-5"/>
                <w:sz w:val="32"/>
                <w:szCs w:val="32"/>
              </w:rPr>
              <w:t>导</w:t>
            </w:r>
            <w:r>
              <w:rPr>
                <w:rFonts w:ascii="仿宋" w:hAnsi="仿宋" w:eastAsia="仿宋" w:cs="宋体"/>
                <w:spacing w:val="-4"/>
                <w:sz w:val="32"/>
                <w:szCs w:val="32"/>
              </w:rPr>
              <w:t>线</w:t>
            </w:r>
          </w:p>
        </w:tc>
        <w:tc>
          <w:tcPr>
            <w:tcW w:w="4508" w:type="dxa"/>
          </w:tcPr>
          <w:p>
            <w:pPr>
              <w:spacing w:before="39" w:line="228" w:lineRule="auto"/>
              <w:ind w:left="1008" w:right="149" w:hanging="834"/>
              <w:rPr>
                <w:rFonts w:ascii="仿宋" w:hAnsi="仿宋" w:eastAsia="仿宋" w:cs="宋体"/>
                <w:spacing w:val="-1"/>
                <w:sz w:val="32"/>
                <w:szCs w:val="32"/>
              </w:rPr>
            </w:pPr>
            <w:r>
              <w:rPr>
                <w:rFonts w:ascii="仿宋" w:hAnsi="仿宋" w:eastAsia="仿宋" w:cs="宋体"/>
                <w:spacing w:val="-2"/>
                <w:sz w:val="32"/>
                <w:szCs w:val="32"/>
              </w:rPr>
              <w:t>多股/铜芯</w:t>
            </w:r>
            <w:r>
              <w:rPr>
                <w:rFonts w:ascii="仿宋" w:hAnsi="仿宋" w:eastAsia="仿宋" w:cs="宋体"/>
                <w:spacing w:val="-1"/>
                <w:sz w:val="32"/>
                <w:szCs w:val="32"/>
              </w:rPr>
              <w:t>/塑料绝缘</w:t>
            </w:r>
          </w:p>
          <w:p>
            <w:pPr>
              <w:spacing w:before="39" w:line="228" w:lineRule="auto"/>
              <w:ind w:left="1008" w:right="149" w:hanging="834"/>
              <w:rPr>
                <w:rFonts w:ascii="仿宋" w:hAnsi="仿宋" w:eastAsia="仿宋" w:cs="宋体"/>
                <w:sz w:val="32"/>
                <w:szCs w:val="32"/>
              </w:rPr>
            </w:pPr>
            <w:r>
              <w:rPr>
                <w:rFonts w:ascii="仿宋" w:hAnsi="仿宋" w:eastAsia="仿宋" w:cs="宋体"/>
                <w:spacing w:val="-1"/>
                <w:sz w:val="32"/>
                <w:szCs w:val="32"/>
              </w:rPr>
              <w:t xml:space="preserve"> /0.25</w:t>
            </w:r>
            <w:r>
              <w:rPr>
                <w:rFonts w:ascii="仿宋" w:hAnsi="仿宋" w:eastAsia="仿宋" w:cs="宋体"/>
                <w:sz w:val="32"/>
                <w:szCs w:val="32"/>
              </w:rPr>
              <w:t>mm</w:t>
            </w:r>
            <w:r>
              <w:rPr>
                <w:rFonts w:ascii="仿宋" w:hAnsi="仿宋" w:eastAsia="仿宋" w:cs="宋体"/>
                <w:spacing w:val="-1"/>
                <w:position w:val="13"/>
                <w:sz w:val="32"/>
                <w:szCs w:val="32"/>
              </w:rPr>
              <w:t>2</w:t>
            </w:r>
            <w:r>
              <w:rPr>
                <w:rFonts w:ascii="仿宋" w:hAnsi="仿宋" w:eastAsia="仿宋" w:cs="宋体"/>
                <w:sz w:val="32"/>
                <w:szCs w:val="32"/>
              </w:rPr>
              <w:t>/0.5mm</w:t>
            </w:r>
            <w:r>
              <w:rPr>
                <w:rFonts w:ascii="仿宋" w:hAnsi="仿宋" w:eastAsia="仿宋" w:cs="宋体"/>
                <w:position w:val="13"/>
                <w:sz w:val="32"/>
                <w:szCs w:val="32"/>
              </w:rPr>
              <w:t>2</w:t>
            </w:r>
          </w:p>
        </w:tc>
        <w:tc>
          <w:tcPr>
            <w:tcW w:w="871" w:type="dxa"/>
          </w:tcPr>
          <w:p>
            <w:pPr>
              <w:spacing w:before="222" w:line="219" w:lineRule="auto"/>
              <w:ind w:left="165"/>
              <w:rPr>
                <w:rFonts w:ascii="仿宋" w:hAnsi="仿宋" w:eastAsia="仿宋" w:cs="宋体"/>
                <w:sz w:val="32"/>
                <w:szCs w:val="32"/>
              </w:rPr>
            </w:pPr>
            <w:r>
              <w:rPr>
                <w:rFonts w:ascii="仿宋" w:hAnsi="仿宋" w:eastAsia="仿宋" w:cs="宋体"/>
                <w:spacing w:val="-4"/>
                <w:sz w:val="32"/>
                <w:szCs w:val="32"/>
              </w:rPr>
              <w:t>若</w:t>
            </w:r>
            <w:r>
              <w:rPr>
                <w:rFonts w:ascii="仿宋" w:hAnsi="仿宋" w:eastAsia="仿宋" w:cs="宋体"/>
                <w:spacing w:val="-2"/>
                <w:sz w:val="32"/>
                <w:szCs w:val="32"/>
              </w:rPr>
              <w:t>干</w:t>
            </w:r>
          </w:p>
        </w:tc>
        <w:tc>
          <w:tcPr>
            <w:tcW w:w="856" w:type="dxa"/>
          </w:tcPr>
          <w:p>
            <w:pPr>
              <w:spacing w:before="222" w:line="220" w:lineRule="auto"/>
              <w:ind w:left="296"/>
              <w:rPr>
                <w:rFonts w:ascii="仿宋" w:hAnsi="仿宋" w:eastAsia="仿宋" w:cs="宋体"/>
                <w:sz w:val="32"/>
                <w:szCs w:val="32"/>
              </w:rPr>
            </w:pPr>
            <w:r>
              <w:rPr>
                <w:rFonts w:ascii="仿宋" w:hAnsi="仿宋" w:eastAsia="仿宋" w:cs="宋体"/>
                <w:sz w:val="32"/>
                <w:szCs w:val="32"/>
              </w:rPr>
              <w:t>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856" w:type="dxa"/>
          </w:tcPr>
          <w:p>
            <w:pPr>
              <w:spacing w:before="105" w:line="184" w:lineRule="auto"/>
              <w:ind w:left="369"/>
              <w:rPr>
                <w:rFonts w:ascii="仿宋" w:hAnsi="仿宋" w:eastAsia="仿宋" w:cs="宋体"/>
                <w:sz w:val="32"/>
                <w:szCs w:val="32"/>
              </w:rPr>
            </w:pPr>
            <w:r>
              <w:rPr>
                <w:rFonts w:ascii="仿宋" w:hAnsi="仿宋" w:eastAsia="仿宋" w:cs="宋体"/>
                <w:sz w:val="32"/>
                <w:szCs w:val="32"/>
              </w:rPr>
              <w:t>2</w:t>
            </w:r>
          </w:p>
        </w:tc>
        <w:tc>
          <w:tcPr>
            <w:tcW w:w="1840" w:type="dxa"/>
          </w:tcPr>
          <w:p>
            <w:pPr>
              <w:spacing w:before="57" w:line="219" w:lineRule="auto"/>
              <w:ind w:left="648"/>
              <w:rPr>
                <w:rFonts w:ascii="仿宋" w:hAnsi="仿宋" w:eastAsia="仿宋" w:cs="宋体"/>
                <w:sz w:val="32"/>
                <w:szCs w:val="32"/>
              </w:rPr>
            </w:pPr>
            <w:r>
              <w:rPr>
                <w:rFonts w:ascii="仿宋" w:hAnsi="仿宋" w:eastAsia="仿宋" w:cs="宋体"/>
                <w:spacing w:val="-4"/>
                <w:sz w:val="32"/>
                <w:szCs w:val="32"/>
              </w:rPr>
              <w:t>气</w:t>
            </w:r>
            <w:r>
              <w:rPr>
                <w:rFonts w:ascii="仿宋" w:hAnsi="仿宋" w:eastAsia="仿宋" w:cs="宋体"/>
                <w:spacing w:val="-2"/>
                <w:sz w:val="32"/>
                <w:szCs w:val="32"/>
              </w:rPr>
              <w:t>管</w:t>
            </w:r>
          </w:p>
        </w:tc>
        <w:tc>
          <w:tcPr>
            <w:tcW w:w="4508" w:type="dxa"/>
          </w:tcPr>
          <w:p>
            <w:pPr>
              <w:spacing w:before="99" w:line="181" w:lineRule="auto"/>
              <w:ind w:left="1386"/>
              <w:rPr>
                <w:rFonts w:ascii="仿宋" w:hAnsi="仿宋" w:eastAsia="仿宋" w:cs="宋体"/>
                <w:sz w:val="32"/>
                <w:szCs w:val="32"/>
              </w:rPr>
            </w:pPr>
            <w:r>
              <w:rPr>
                <w:rFonts w:ascii="仿宋" w:hAnsi="仿宋" w:eastAsia="仿宋" w:cs="宋体"/>
                <w:spacing w:val="-10"/>
                <w:sz w:val="32"/>
                <w:szCs w:val="32"/>
              </w:rPr>
              <w:t>Φ</w:t>
            </w:r>
            <w:r>
              <w:rPr>
                <w:rFonts w:ascii="仿宋" w:hAnsi="仿宋" w:eastAsia="仿宋" w:cs="宋体"/>
                <w:spacing w:val="-5"/>
                <w:sz w:val="32"/>
                <w:szCs w:val="32"/>
              </w:rPr>
              <w:t>6、Φ4</w:t>
            </w:r>
          </w:p>
        </w:tc>
        <w:tc>
          <w:tcPr>
            <w:tcW w:w="871" w:type="dxa"/>
          </w:tcPr>
          <w:p>
            <w:pPr>
              <w:spacing w:before="57" w:line="219" w:lineRule="auto"/>
              <w:ind w:left="165"/>
              <w:rPr>
                <w:rFonts w:ascii="仿宋" w:hAnsi="仿宋" w:eastAsia="仿宋" w:cs="宋体"/>
                <w:sz w:val="32"/>
                <w:szCs w:val="32"/>
              </w:rPr>
            </w:pPr>
            <w:r>
              <w:rPr>
                <w:rFonts w:ascii="仿宋" w:hAnsi="仿宋" w:eastAsia="仿宋" w:cs="宋体"/>
                <w:spacing w:val="-4"/>
                <w:sz w:val="32"/>
                <w:szCs w:val="32"/>
              </w:rPr>
              <w:t>若</w:t>
            </w:r>
            <w:r>
              <w:rPr>
                <w:rFonts w:ascii="仿宋" w:hAnsi="仿宋" w:eastAsia="仿宋" w:cs="宋体"/>
                <w:spacing w:val="-2"/>
                <w:sz w:val="32"/>
                <w:szCs w:val="32"/>
              </w:rPr>
              <w:t>干</w:t>
            </w:r>
          </w:p>
        </w:tc>
        <w:tc>
          <w:tcPr>
            <w:tcW w:w="856" w:type="dxa"/>
          </w:tcPr>
          <w:p>
            <w:pPr>
              <w:spacing w:before="57" w:line="220" w:lineRule="auto"/>
              <w:ind w:left="296"/>
              <w:rPr>
                <w:rFonts w:ascii="仿宋" w:hAnsi="仿宋" w:eastAsia="仿宋" w:cs="宋体"/>
                <w:sz w:val="32"/>
                <w:szCs w:val="32"/>
              </w:rPr>
            </w:pPr>
            <w:r>
              <w:rPr>
                <w:rFonts w:ascii="仿宋" w:hAnsi="仿宋" w:eastAsia="仿宋" w:cs="宋体"/>
                <w:sz w:val="32"/>
                <w:szCs w:val="32"/>
              </w:rPr>
              <w:t>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56" w:type="dxa"/>
          </w:tcPr>
          <w:p>
            <w:pPr>
              <w:spacing w:before="105" w:line="183" w:lineRule="auto"/>
              <w:ind w:left="371"/>
              <w:rPr>
                <w:rFonts w:ascii="仿宋" w:hAnsi="仿宋" w:eastAsia="仿宋" w:cs="宋体"/>
                <w:sz w:val="32"/>
                <w:szCs w:val="32"/>
              </w:rPr>
            </w:pPr>
            <w:r>
              <w:rPr>
                <w:rFonts w:ascii="仿宋" w:hAnsi="仿宋" w:eastAsia="仿宋" w:cs="宋体"/>
                <w:sz w:val="32"/>
                <w:szCs w:val="32"/>
              </w:rPr>
              <w:t>3</w:t>
            </w:r>
          </w:p>
        </w:tc>
        <w:tc>
          <w:tcPr>
            <w:tcW w:w="1840" w:type="dxa"/>
          </w:tcPr>
          <w:p>
            <w:pPr>
              <w:spacing w:before="58" w:line="220" w:lineRule="auto"/>
              <w:ind w:left="650"/>
              <w:rPr>
                <w:rFonts w:ascii="仿宋" w:hAnsi="仿宋" w:eastAsia="仿宋" w:cs="宋体"/>
                <w:sz w:val="32"/>
                <w:szCs w:val="32"/>
              </w:rPr>
            </w:pPr>
            <w:r>
              <w:rPr>
                <w:rFonts w:ascii="仿宋" w:hAnsi="仿宋" w:eastAsia="仿宋" w:cs="宋体"/>
                <w:spacing w:val="-4"/>
                <w:sz w:val="32"/>
                <w:szCs w:val="32"/>
              </w:rPr>
              <w:t>扎</w:t>
            </w:r>
            <w:r>
              <w:rPr>
                <w:rFonts w:ascii="仿宋" w:hAnsi="仿宋" w:eastAsia="仿宋" w:cs="宋体"/>
                <w:spacing w:val="-3"/>
                <w:sz w:val="32"/>
                <w:szCs w:val="32"/>
              </w:rPr>
              <w:t>带</w:t>
            </w:r>
          </w:p>
        </w:tc>
        <w:tc>
          <w:tcPr>
            <w:tcW w:w="4508" w:type="dxa"/>
          </w:tcPr>
          <w:p>
            <w:pPr>
              <w:spacing w:before="104" w:line="183" w:lineRule="auto"/>
              <w:ind w:left="1775"/>
              <w:rPr>
                <w:rFonts w:ascii="仿宋" w:hAnsi="仿宋" w:eastAsia="仿宋" w:cs="宋体"/>
                <w:sz w:val="32"/>
                <w:szCs w:val="32"/>
              </w:rPr>
            </w:pPr>
            <w:r>
              <w:rPr>
                <w:rFonts w:ascii="仿宋" w:hAnsi="仿宋" w:eastAsia="仿宋" w:cs="宋体"/>
                <w:spacing w:val="-1"/>
                <w:sz w:val="32"/>
                <w:szCs w:val="32"/>
              </w:rPr>
              <w:t>2.5</w:t>
            </w:r>
            <w:r>
              <w:rPr>
                <w:rFonts w:ascii="仿宋" w:hAnsi="仿宋" w:eastAsia="仿宋" w:cs="宋体"/>
                <w:sz w:val="32"/>
                <w:szCs w:val="32"/>
              </w:rPr>
              <w:t>-100</w:t>
            </w:r>
          </w:p>
        </w:tc>
        <w:tc>
          <w:tcPr>
            <w:tcW w:w="871" w:type="dxa"/>
          </w:tcPr>
          <w:p>
            <w:pPr>
              <w:spacing w:before="58" w:line="219" w:lineRule="auto"/>
              <w:ind w:left="165"/>
              <w:rPr>
                <w:rFonts w:ascii="仿宋" w:hAnsi="仿宋" w:eastAsia="仿宋" w:cs="宋体"/>
                <w:sz w:val="32"/>
                <w:szCs w:val="32"/>
              </w:rPr>
            </w:pPr>
            <w:r>
              <w:rPr>
                <w:rFonts w:ascii="仿宋" w:hAnsi="仿宋" w:eastAsia="仿宋" w:cs="宋体"/>
                <w:spacing w:val="-4"/>
                <w:sz w:val="32"/>
                <w:szCs w:val="32"/>
              </w:rPr>
              <w:t>若</w:t>
            </w:r>
            <w:r>
              <w:rPr>
                <w:rFonts w:ascii="仿宋" w:hAnsi="仿宋" w:eastAsia="仿宋" w:cs="宋体"/>
                <w:spacing w:val="-2"/>
                <w:sz w:val="32"/>
                <w:szCs w:val="32"/>
              </w:rPr>
              <w:t>干</w:t>
            </w:r>
          </w:p>
        </w:tc>
        <w:tc>
          <w:tcPr>
            <w:tcW w:w="856" w:type="dxa"/>
          </w:tcPr>
          <w:p>
            <w:pPr>
              <w:spacing w:before="57" w:line="221" w:lineRule="auto"/>
              <w:ind w:left="296"/>
              <w:rPr>
                <w:rFonts w:ascii="仿宋" w:hAnsi="仿宋" w:eastAsia="仿宋" w:cs="宋体"/>
                <w:sz w:val="32"/>
                <w:szCs w:val="32"/>
              </w:rPr>
            </w:pPr>
            <w:r>
              <w:rPr>
                <w:rFonts w:ascii="仿宋" w:hAnsi="仿宋" w:eastAsia="仿宋" w:cs="宋体"/>
                <w:sz w:val="32"/>
                <w:szCs w:val="32"/>
              </w:rPr>
              <w:t>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56" w:type="dxa"/>
          </w:tcPr>
          <w:p>
            <w:pPr>
              <w:spacing w:before="106" w:line="184" w:lineRule="auto"/>
              <w:ind w:left="364"/>
              <w:rPr>
                <w:rFonts w:ascii="仿宋" w:hAnsi="仿宋" w:eastAsia="仿宋" w:cs="宋体"/>
                <w:sz w:val="32"/>
                <w:szCs w:val="32"/>
              </w:rPr>
            </w:pPr>
            <w:r>
              <w:rPr>
                <w:rFonts w:ascii="仿宋" w:hAnsi="仿宋" w:eastAsia="仿宋" w:cs="宋体"/>
                <w:sz w:val="32"/>
                <w:szCs w:val="32"/>
              </w:rPr>
              <w:t>4</w:t>
            </w:r>
          </w:p>
        </w:tc>
        <w:tc>
          <w:tcPr>
            <w:tcW w:w="1840" w:type="dxa"/>
          </w:tcPr>
          <w:p>
            <w:pPr>
              <w:spacing w:before="59" w:line="220" w:lineRule="auto"/>
              <w:ind w:left="368"/>
              <w:rPr>
                <w:rFonts w:ascii="仿宋" w:hAnsi="仿宋" w:eastAsia="仿宋" w:cs="宋体"/>
                <w:sz w:val="32"/>
                <w:szCs w:val="32"/>
              </w:rPr>
            </w:pPr>
            <w:r>
              <w:rPr>
                <w:rFonts w:ascii="仿宋" w:hAnsi="仿宋" w:eastAsia="仿宋" w:cs="宋体"/>
                <w:spacing w:val="-2"/>
                <w:sz w:val="32"/>
                <w:szCs w:val="32"/>
              </w:rPr>
              <w:t>冷压端子</w:t>
            </w:r>
          </w:p>
        </w:tc>
        <w:tc>
          <w:tcPr>
            <w:tcW w:w="4508" w:type="dxa"/>
          </w:tcPr>
          <w:p>
            <w:pPr>
              <w:spacing w:before="106" w:line="189" w:lineRule="auto"/>
              <w:ind w:left="1212"/>
              <w:rPr>
                <w:rFonts w:ascii="仿宋" w:hAnsi="仿宋" w:eastAsia="仿宋" w:cs="宋体"/>
                <w:sz w:val="32"/>
                <w:szCs w:val="32"/>
              </w:rPr>
            </w:pPr>
            <w:r>
              <w:rPr>
                <w:rFonts w:ascii="仿宋" w:hAnsi="仿宋" w:eastAsia="仿宋" w:cs="宋体"/>
                <w:spacing w:val="-1"/>
                <w:sz w:val="32"/>
                <w:szCs w:val="32"/>
              </w:rPr>
              <w:t>0.5，0.7</w:t>
            </w:r>
            <w:r>
              <w:rPr>
                <w:rFonts w:ascii="仿宋" w:hAnsi="仿宋" w:eastAsia="仿宋" w:cs="宋体"/>
                <w:sz w:val="32"/>
                <w:szCs w:val="32"/>
              </w:rPr>
              <w:t>5</w:t>
            </w:r>
          </w:p>
        </w:tc>
        <w:tc>
          <w:tcPr>
            <w:tcW w:w="871" w:type="dxa"/>
          </w:tcPr>
          <w:p>
            <w:pPr>
              <w:spacing w:before="59" w:line="219" w:lineRule="auto"/>
              <w:ind w:left="165"/>
              <w:rPr>
                <w:rFonts w:ascii="仿宋" w:hAnsi="仿宋" w:eastAsia="仿宋" w:cs="宋体"/>
                <w:sz w:val="32"/>
                <w:szCs w:val="32"/>
              </w:rPr>
            </w:pPr>
            <w:r>
              <w:rPr>
                <w:rFonts w:ascii="仿宋" w:hAnsi="仿宋" w:eastAsia="仿宋" w:cs="宋体"/>
                <w:spacing w:val="-4"/>
                <w:sz w:val="32"/>
                <w:szCs w:val="32"/>
              </w:rPr>
              <w:t>若</w:t>
            </w:r>
            <w:r>
              <w:rPr>
                <w:rFonts w:ascii="仿宋" w:hAnsi="仿宋" w:eastAsia="仿宋" w:cs="宋体"/>
                <w:spacing w:val="-2"/>
                <w:sz w:val="32"/>
                <w:szCs w:val="32"/>
              </w:rPr>
              <w:t>干</w:t>
            </w:r>
          </w:p>
        </w:tc>
        <w:tc>
          <w:tcPr>
            <w:tcW w:w="856" w:type="dxa"/>
          </w:tcPr>
          <w:p>
            <w:pPr>
              <w:spacing w:before="59" w:line="220" w:lineRule="auto"/>
              <w:ind w:left="296"/>
              <w:rPr>
                <w:rFonts w:ascii="仿宋" w:hAnsi="仿宋" w:eastAsia="仿宋" w:cs="宋体"/>
                <w:sz w:val="32"/>
                <w:szCs w:val="32"/>
              </w:rPr>
            </w:pPr>
            <w:r>
              <w:rPr>
                <w:rFonts w:ascii="仿宋" w:hAnsi="仿宋" w:eastAsia="仿宋" w:cs="宋体"/>
                <w:sz w:val="32"/>
                <w:szCs w:val="32"/>
              </w:rPr>
              <w:t>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56" w:type="dxa"/>
          </w:tcPr>
          <w:p>
            <w:pPr>
              <w:spacing w:before="110" w:line="182" w:lineRule="auto"/>
              <w:ind w:left="371"/>
              <w:rPr>
                <w:rFonts w:ascii="仿宋" w:hAnsi="仿宋" w:eastAsia="仿宋" w:cs="宋体"/>
                <w:sz w:val="32"/>
                <w:szCs w:val="32"/>
              </w:rPr>
            </w:pPr>
            <w:r>
              <w:rPr>
                <w:rFonts w:ascii="仿宋" w:hAnsi="仿宋" w:eastAsia="仿宋" w:cs="宋体"/>
                <w:sz w:val="32"/>
                <w:szCs w:val="32"/>
              </w:rPr>
              <w:t>5</w:t>
            </w:r>
          </w:p>
        </w:tc>
        <w:tc>
          <w:tcPr>
            <w:tcW w:w="1840" w:type="dxa"/>
          </w:tcPr>
          <w:p>
            <w:pPr>
              <w:spacing w:before="61" w:line="220" w:lineRule="auto"/>
              <w:ind w:left="509"/>
              <w:rPr>
                <w:rFonts w:ascii="仿宋" w:hAnsi="仿宋" w:eastAsia="仿宋" w:cs="宋体"/>
                <w:sz w:val="32"/>
                <w:szCs w:val="32"/>
              </w:rPr>
            </w:pPr>
            <w:r>
              <w:rPr>
                <w:rFonts w:ascii="仿宋" w:hAnsi="仿宋" w:eastAsia="仿宋" w:cs="宋体"/>
                <w:spacing w:val="-4"/>
                <w:sz w:val="32"/>
                <w:szCs w:val="32"/>
              </w:rPr>
              <w:t>线</w:t>
            </w:r>
            <w:r>
              <w:rPr>
                <w:rFonts w:ascii="仿宋" w:hAnsi="仿宋" w:eastAsia="仿宋" w:cs="宋体"/>
                <w:spacing w:val="-2"/>
                <w:sz w:val="32"/>
                <w:szCs w:val="32"/>
              </w:rPr>
              <w:t>夹子</w:t>
            </w:r>
          </w:p>
        </w:tc>
        <w:tc>
          <w:tcPr>
            <w:tcW w:w="4508" w:type="dxa"/>
          </w:tcPr>
          <w:p>
            <w:pPr>
              <w:spacing w:before="61" w:line="220" w:lineRule="auto"/>
              <w:ind w:left="723"/>
              <w:rPr>
                <w:rFonts w:ascii="仿宋" w:hAnsi="仿宋" w:eastAsia="仿宋" w:cs="宋体"/>
                <w:sz w:val="32"/>
                <w:szCs w:val="32"/>
              </w:rPr>
            </w:pPr>
            <w:r>
              <w:rPr>
                <w:rFonts w:ascii="仿宋" w:hAnsi="仿宋" w:eastAsia="仿宋" w:cs="宋体"/>
                <w:spacing w:val="-4"/>
                <w:sz w:val="32"/>
                <w:szCs w:val="32"/>
              </w:rPr>
              <w:t>用</w:t>
            </w:r>
            <w:r>
              <w:rPr>
                <w:rFonts w:ascii="仿宋" w:hAnsi="仿宋" w:eastAsia="仿宋" w:cs="宋体"/>
                <w:spacing w:val="-3"/>
                <w:sz w:val="32"/>
                <w:szCs w:val="32"/>
              </w:rPr>
              <w:t>于</w:t>
            </w:r>
            <w:r>
              <w:rPr>
                <w:rFonts w:ascii="仿宋" w:hAnsi="仿宋" w:eastAsia="仿宋" w:cs="宋体"/>
                <w:spacing w:val="-2"/>
                <w:sz w:val="32"/>
                <w:szCs w:val="32"/>
              </w:rPr>
              <w:t>管线固定 (大、小)</w:t>
            </w:r>
          </w:p>
        </w:tc>
        <w:tc>
          <w:tcPr>
            <w:tcW w:w="871" w:type="dxa"/>
          </w:tcPr>
          <w:p>
            <w:pPr>
              <w:spacing w:before="61" w:line="219" w:lineRule="auto"/>
              <w:ind w:left="165"/>
              <w:rPr>
                <w:rFonts w:ascii="仿宋" w:hAnsi="仿宋" w:eastAsia="仿宋" w:cs="宋体"/>
                <w:sz w:val="32"/>
                <w:szCs w:val="32"/>
              </w:rPr>
            </w:pPr>
            <w:r>
              <w:rPr>
                <w:rFonts w:ascii="仿宋" w:hAnsi="仿宋" w:eastAsia="仿宋" w:cs="宋体"/>
                <w:spacing w:val="-4"/>
                <w:sz w:val="32"/>
                <w:szCs w:val="32"/>
              </w:rPr>
              <w:t>若</w:t>
            </w:r>
            <w:r>
              <w:rPr>
                <w:rFonts w:ascii="仿宋" w:hAnsi="仿宋" w:eastAsia="仿宋" w:cs="宋体"/>
                <w:spacing w:val="-2"/>
                <w:sz w:val="32"/>
                <w:szCs w:val="32"/>
              </w:rPr>
              <w:t>干</w:t>
            </w:r>
          </w:p>
        </w:tc>
        <w:tc>
          <w:tcPr>
            <w:tcW w:w="856" w:type="dxa"/>
          </w:tcPr>
          <w:p>
            <w:pPr>
              <w:spacing w:before="61" w:line="220" w:lineRule="auto"/>
              <w:ind w:left="296"/>
              <w:rPr>
                <w:rFonts w:ascii="仿宋" w:hAnsi="仿宋" w:eastAsia="仿宋" w:cs="宋体"/>
                <w:sz w:val="32"/>
                <w:szCs w:val="32"/>
              </w:rPr>
            </w:pPr>
            <w:r>
              <w:rPr>
                <w:rFonts w:ascii="仿宋" w:hAnsi="仿宋" w:eastAsia="仿宋" w:cs="宋体"/>
                <w:sz w:val="32"/>
                <w:szCs w:val="32"/>
              </w:rPr>
              <w:t>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56" w:type="dxa"/>
          </w:tcPr>
          <w:p>
            <w:pPr>
              <w:spacing w:before="107" w:line="183" w:lineRule="auto"/>
              <w:ind w:left="368"/>
              <w:rPr>
                <w:rFonts w:ascii="仿宋" w:hAnsi="仿宋" w:eastAsia="仿宋" w:cs="宋体"/>
                <w:sz w:val="32"/>
                <w:szCs w:val="32"/>
              </w:rPr>
            </w:pPr>
            <w:r>
              <w:rPr>
                <w:rFonts w:ascii="仿宋" w:hAnsi="仿宋" w:eastAsia="仿宋" w:cs="宋体"/>
                <w:sz w:val="32"/>
                <w:szCs w:val="32"/>
              </w:rPr>
              <w:t>6</w:t>
            </w:r>
          </w:p>
        </w:tc>
        <w:tc>
          <w:tcPr>
            <w:tcW w:w="1840" w:type="dxa"/>
          </w:tcPr>
          <w:p>
            <w:pPr>
              <w:spacing w:before="59" w:line="221" w:lineRule="auto"/>
              <w:ind w:left="650"/>
              <w:rPr>
                <w:rFonts w:ascii="仿宋" w:hAnsi="仿宋" w:eastAsia="仿宋" w:cs="宋体"/>
                <w:sz w:val="32"/>
                <w:szCs w:val="32"/>
              </w:rPr>
            </w:pPr>
            <w:r>
              <w:rPr>
                <w:rFonts w:ascii="仿宋" w:hAnsi="仿宋" w:eastAsia="仿宋" w:cs="宋体"/>
                <w:spacing w:val="-4"/>
                <w:sz w:val="32"/>
                <w:szCs w:val="32"/>
              </w:rPr>
              <w:t>螺</w:t>
            </w:r>
            <w:r>
              <w:rPr>
                <w:rFonts w:ascii="仿宋" w:hAnsi="仿宋" w:eastAsia="仿宋" w:cs="宋体"/>
                <w:spacing w:val="-3"/>
                <w:sz w:val="32"/>
                <w:szCs w:val="32"/>
              </w:rPr>
              <w:t>钉</w:t>
            </w:r>
          </w:p>
        </w:tc>
        <w:tc>
          <w:tcPr>
            <w:tcW w:w="4508" w:type="dxa"/>
          </w:tcPr>
          <w:p>
            <w:pPr>
              <w:spacing w:before="60" w:line="220" w:lineRule="auto"/>
              <w:ind w:left="1423"/>
              <w:rPr>
                <w:rFonts w:ascii="仿宋" w:hAnsi="仿宋" w:eastAsia="仿宋" w:cs="宋体"/>
                <w:sz w:val="32"/>
                <w:szCs w:val="32"/>
              </w:rPr>
            </w:pPr>
            <w:r>
              <w:rPr>
                <w:rFonts w:ascii="仿宋" w:hAnsi="仿宋" w:eastAsia="仿宋" w:cs="宋体"/>
                <w:spacing w:val="-2"/>
                <w:sz w:val="32"/>
                <w:szCs w:val="32"/>
              </w:rPr>
              <w:t>用于器件固</w:t>
            </w:r>
            <w:r>
              <w:rPr>
                <w:rFonts w:ascii="仿宋" w:hAnsi="仿宋" w:eastAsia="仿宋" w:cs="宋体"/>
                <w:spacing w:val="-1"/>
                <w:sz w:val="32"/>
                <w:szCs w:val="32"/>
              </w:rPr>
              <w:t>定</w:t>
            </w:r>
          </w:p>
        </w:tc>
        <w:tc>
          <w:tcPr>
            <w:tcW w:w="871" w:type="dxa"/>
          </w:tcPr>
          <w:p>
            <w:pPr>
              <w:spacing w:before="60" w:line="219" w:lineRule="auto"/>
              <w:ind w:left="165"/>
              <w:rPr>
                <w:rFonts w:ascii="仿宋" w:hAnsi="仿宋" w:eastAsia="仿宋" w:cs="宋体"/>
                <w:sz w:val="32"/>
                <w:szCs w:val="32"/>
              </w:rPr>
            </w:pPr>
            <w:r>
              <w:rPr>
                <w:rFonts w:ascii="仿宋" w:hAnsi="仿宋" w:eastAsia="仿宋" w:cs="宋体"/>
                <w:spacing w:val="-4"/>
                <w:sz w:val="32"/>
                <w:szCs w:val="32"/>
              </w:rPr>
              <w:t>若</w:t>
            </w:r>
            <w:r>
              <w:rPr>
                <w:rFonts w:ascii="仿宋" w:hAnsi="仿宋" w:eastAsia="仿宋" w:cs="宋体"/>
                <w:spacing w:val="-2"/>
                <w:sz w:val="32"/>
                <w:szCs w:val="32"/>
              </w:rPr>
              <w:t>干</w:t>
            </w:r>
          </w:p>
        </w:tc>
        <w:tc>
          <w:tcPr>
            <w:tcW w:w="856" w:type="dxa"/>
          </w:tcPr>
          <w:p>
            <w:pPr>
              <w:spacing w:before="60" w:line="220" w:lineRule="auto"/>
              <w:ind w:left="296"/>
              <w:rPr>
                <w:rFonts w:ascii="仿宋" w:hAnsi="仿宋" w:eastAsia="仿宋" w:cs="宋体"/>
                <w:sz w:val="32"/>
                <w:szCs w:val="32"/>
              </w:rPr>
            </w:pPr>
            <w:r>
              <w:rPr>
                <w:rFonts w:ascii="仿宋" w:hAnsi="仿宋" w:eastAsia="仿宋" w:cs="宋体"/>
                <w:sz w:val="32"/>
                <w:szCs w:val="32"/>
              </w:rPr>
              <w:t>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856" w:type="dxa"/>
          </w:tcPr>
          <w:p>
            <w:pPr>
              <w:spacing w:before="108" w:line="182" w:lineRule="auto"/>
              <w:ind w:left="372"/>
              <w:rPr>
                <w:rFonts w:ascii="仿宋" w:hAnsi="仿宋" w:eastAsia="仿宋" w:cs="宋体"/>
                <w:sz w:val="32"/>
                <w:szCs w:val="32"/>
              </w:rPr>
            </w:pPr>
            <w:r>
              <w:rPr>
                <w:rFonts w:ascii="仿宋" w:hAnsi="仿宋" w:eastAsia="仿宋" w:cs="宋体"/>
                <w:sz w:val="32"/>
                <w:szCs w:val="32"/>
              </w:rPr>
              <w:t>7</w:t>
            </w:r>
          </w:p>
        </w:tc>
        <w:tc>
          <w:tcPr>
            <w:tcW w:w="1840" w:type="dxa"/>
          </w:tcPr>
          <w:p>
            <w:pPr>
              <w:spacing w:before="60" w:line="219" w:lineRule="auto"/>
              <w:ind w:left="257"/>
              <w:rPr>
                <w:rFonts w:ascii="仿宋" w:hAnsi="仿宋" w:eastAsia="仿宋" w:cs="宋体"/>
                <w:sz w:val="32"/>
                <w:szCs w:val="32"/>
              </w:rPr>
            </w:pPr>
            <w:r>
              <w:rPr>
                <w:rFonts w:ascii="仿宋" w:hAnsi="仿宋" w:eastAsia="仿宋" w:cs="宋体"/>
                <w:spacing w:val="-12"/>
                <w:sz w:val="32"/>
                <w:szCs w:val="32"/>
              </w:rPr>
              <w:t>T</w:t>
            </w:r>
            <w:r>
              <w:rPr>
                <w:rFonts w:ascii="仿宋" w:hAnsi="仿宋" w:eastAsia="仿宋" w:cs="宋体"/>
                <w:spacing w:val="-14"/>
                <w:sz w:val="32"/>
                <w:szCs w:val="32"/>
              </w:rPr>
              <w:t xml:space="preserve"> </w:t>
            </w:r>
            <w:r>
              <w:rPr>
                <w:rFonts w:ascii="仿宋" w:hAnsi="仿宋" w:eastAsia="仿宋" w:cs="宋体"/>
                <w:spacing w:val="-12"/>
                <w:sz w:val="32"/>
                <w:szCs w:val="32"/>
              </w:rPr>
              <w:t>母和弹母</w:t>
            </w:r>
          </w:p>
        </w:tc>
        <w:tc>
          <w:tcPr>
            <w:tcW w:w="4508" w:type="dxa"/>
          </w:tcPr>
          <w:p>
            <w:pPr>
              <w:spacing w:before="60" w:line="220" w:lineRule="auto"/>
              <w:ind w:left="1423"/>
              <w:rPr>
                <w:rFonts w:ascii="仿宋" w:hAnsi="仿宋" w:eastAsia="仿宋" w:cs="宋体"/>
                <w:sz w:val="32"/>
                <w:szCs w:val="32"/>
              </w:rPr>
            </w:pPr>
            <w:r>
              <w:rPr>
                <w:rFonts w:ascii="仿宋" w:hAnsi="仿宋" w:eastAsia="仿宋" w:cs="宋体"/>
                <w:spacing w:val="-2"/>
                <w:sz w:val="32"/>
                <w:szCs w:val="32"/>
              </w:rPr>
              <w:t>用于器件固</w:t>
            </w:r>
            <w:r>
              <w:rPr>
                <w:rFonts w:ascii="仿宋" w:hAnsi="仿宋" w:eastAsia="仿宋" w:cs="宋体"/>
                <w:spacing w:val="-1"/>
                <w:sz w:val="32"/>
                <w:szCs w:val="32"/>
              </w:rPr>
              <w:t>定</w:t>
            </w:r>
          </w:p>
        </w:tc>
        <w:tc>
          <w:tcPr>
            <w:tcW w:w="871" w:type="dxa"/>
          </w:tcPr>
          <w:p>
            <w:pPr>
              <w:spacing w:before="60" w:line="219" w:lineRule="auto"/>
              <w:ind w:left="165"/>
              <w:rPr>
                <w:rFonts w:ascii="仿宋" w:hAnsi="仿宋" w:eastAsia="仿宋" w:cs="宋体"/>
                <w:sz w:val="32"/>
                <w:szCs w:val="32"/>
              </w:rPr>
            </w:pPr>
            <w:r>
              <w:rPr>
                <w:rFonts w:ascii="仿宋" w:hAnsi="仿宋" w:eastAsia="仿宋" w:cs="宋体"/>
                <w:spacing w:val="-4"/>
                <w:sz w:val="32"/>
                <w:szCs w:val="32"/>
              </w:rPr>
              <w:t>若</w:t>
            </w:r>
            <w:r>
              <w:rPr>
                <w:rFonts w:ascii="仿宋" w:hAnsi="仿宋" w:eastAsia="仿宋" w:cs="宋体"/>
                <w:spacing w:val="-2"/>
                <w:sz w:val="32"/>
                <w:szCs w:val="32"/>
              </w:rPr>
              <w:t>干</w:t>
            </w:r>
          </w:p>
        </w:tc>
        <w:tc>
          <w:tcPr>
            <w:tcW w:w="856" w:type="dxa"/>
          </w:tcPr>
          <w:p>
            <w:pPr>
              <w:spacing w:before="60" w:line="220" w:lineRule="auto"/>
              <w:ind w:left="296"/>
              <w:rPr>
                <w:rFonts w:ascii="仿宋" w:hAnsi="仿宋" w:eastAsia="仿宋" w:cs="宋体"/>
                <w:sz w:val="32"/>
                <w:szCs w:val="32"/>
              </w:rPr>
            </w:pPr>
            <w:r>
              <w:rPr>
                <w:rFonts w:ascii="仿宋" w:hAnsi="仿宋" w:eastAsia="仿宋" w:cs="宋体"/>
                <w:sz w:val="32"/>
                <w:szCs w:val="32"/>
              </w:rPr>
              <w:t>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856" w:type="dxa"/>
          </w:tcPr>
          <w:p>
            <w:pPr>
              <w:spacing w:before="107" w:line="183" w:lineRule="auto"/>
              <w:ind w:left="367"/>
              <w:rPr>
                <w:rFonts w:ascii="仿宋" w:hAnsi="仿宋" w:eastAsia="仿宋" w:cs="宋体"/>
                <w:sz w:val="32"/>
                <w:szCs w:val="32"/>
              </w:rPr>
            </w:pPr>
            <w:r>
              <w:rPr>
                <w:rFonts w:ascii="仿宋" w:hAnsi="仿宋" w:eastAsia="仿宋" w:cs="宋体"/>
                <w:sz w:val="32"/>
                <w:szCs w:val="32"/>
              </w:rPr>
              <w:t>8</w:t>
            </w:r>
          </w:p>
        </w:tc>
        <w:tc>
          <w:tcPr>
            <w:tcW w:w="1840" w:type="dxa"/>
          </w:tcPr>
          <w:p>
            <w:pPr>
              <w:spacing w:before="60" w:line="224" w:lineRule="auto"/>
              <w:ind w:left="686"/>
              <w:rPr>
                <w:rFonts w:ascii="仿宋" w:hAnsi="仿宋" w:eastAsia="仿宋" w:cs="宋体"/>
                <w:sz w:val="32"/>
                <w:szCs w:val="32"/>
              </w:rPr>
            </w:pPr>
            <w:r>
              <w:rPr>
                <w:rFonts w:ascii="仿宋" w:hAnsi="仿宋" w:eastAsia="仿宋" w:cs="宋体"/>
                <w:spacing w:val="-25"/>
                <w:sz w:val="32"/>
                <w:szCs w:val="32"/>
              </w:rPr>
              <w:t>3 通</w:t>
            </w:r>
          </w:p>
        </w:tc>
        <w:tc>
          <w:tcPr>
            <w:tcW w:w="4508" w:type="dxa"/>
          </w:tcPr>
          <w:p>
            <w:pPr>
              <w:spacing w:before="103" w:line="181" w:lineRule="auto"/>
              <w:ind w:left="1734"/>
              <w:rPr>
                <w:rFonts w:ascii="仿宋" w:hAnsi="仿宋" w:eastAsia="仿宋" w:cs="宋体"/>
                <w:sz w:val="32"/>
                <w:szCs w:val="32"/>
              </w:rPr>
            </w:pPr>
            <w:r>
              <w:rPr>
                <w:rFonts w:ascii="仿宋" w:hAnsi="仿宋" w:eastAsia="仿宋" w:cs="宋体"/>
                <w:spacing w:val="-11"/>
                <w:sz w:val="32"/>
                <w:szCs w:val="32"/>
              </w:rPr>
              <w:t>Φ</w:t>
            </w:r>
            <w:r>
              <w:rPr>
                <w:rFonts w:ascii="仿宋" w:hAnsi="仿宋" w:eastAsia="仿宋" w:cs="宋体"/>
                <w:spacing w:val="-8"/>
                <w:sz w:val="32"/>
                <w:szCs w:val="32"/>
              </w:rPr>
              <w:t>4、Φ6</w:t>
            </w:r>
          </w:p>
        </w:tc>
        <w:tc>
          <w:tcPr>
            <w:tcW w:w="871" w:type="dxa"/>
          </w:tcPr>
          <w:p>
            <w:pPr>
              <w:spacing w:before="61" w:line="219" w:lineRule="auto"/>
              <w:ind w:left="165"/>
              <w:rPr>
                <w:rFonts w:ascii="仿宋" w:hAnsi="仿宋" w:eastAsia="仿宋" w:cs="宋体"/>
                <w:sz w:val="32"/>
                <w:szCs w:val="32"/>
              </w:rPr>
            </w:pPr>
            <w:r>
              <w:rPr>
                <w:rFonts w:ascii="仿宋" w:hAnsi="仿宋" w:eastAsia="仿宋" w:cs="宋体"/>
                <w:spacing w:val="-4"/>
                <w:sz w:val="32"/>
                <w:szCs w:val="32"/>
              </w:rPr>
              <w:t>若</w:t>
            </w:r>
            <w:r>
              <w:rPr>
                <w:rFonts w:ascii="仿宋" w:hAnsi="仿宋" w:eastAsia="仿宋" w:cs="宋体"/>
                <w:spacing w:val="-2"/>
                <w:sz w:val="32"/>
                <w:szCs w:val="32"/>
              </w:rPr>
              <w:t>干</w:t>
            </w:r>
          </w:p>
        </w:tc>
        <w:tc>
          <w:tcPr>
            <w:tcW w:w="856" w:type="dxa"/>
          </w:tcPr>
          <w:p>
            <w:pPr>
              <w:spacing w:before="60" w:line="220" w:lineRule="auto"/>
              <w:ind w:left="296"/>
              <w:rPr>
                <w:rFonts w:ascii="仿宋" w:hAnsi="仿宋" w:eastAsia="仿宋" w:cs="宋体"/>
                <w:sz w:val="32"/>
                <w:szCs w:val="32"/>
              </w:rPr>
            </w:pPr>
            <w:r>
              <w:rPr>
                <w:rFonts w:ascii="仿宋" w:hAnsi="仿宋" w:eastAsia="仿宋" w:cs="宋体"/>
                <w:sz w:val="32"/>
                <w:szCs w:val="32"/>
              </w:rPr>
              <w:t>个</w:t>
            </w:r>
          </w:p>
        </w:tc>
      </w:tr>
    </w:tbl>
    <w:p>
      <w:pPr>
        <w:ind w:firstLine="640" w:firstLineChars="200"/>
        <w:rPr>
          <w:rFonts w:ascii="黑体" w:hAnsi="黑体" w:eastAsia="黑体"/>
          <w:sz w:val="32"/>
          <w:szCs w:val="32"/>
        </w:rPr>
      </w:pPr>
      <w:r>
        <w:rPr>
          <w:rFonts w:ascii="黑体" w:hAnsi="黑体" w:eastAsia="黑体"/>
          <w:sz w:val="32"/>
          <w:szCs w:val="32"/>
        </w:rPr>
        <w:t>五、安全、健康要求</w:t>
      </w:r>
    </w:p>
    <w:p>
      <w:pPr>
        <w:spacing w:before="181"/>
        <w:ind w:firstLine="643" w:firstLineChars="200"/>
        <w:rPr>
          <w:rFonts w:ascii="楷体" w:hAnsi="楷体" w:eastAsia="楷体"/>
          <w:b/>
          <w:bCs/>
          <w:sz w:val="32"/>
          <w:szCs w:val="32"/>
        </w:rPr>
      </w:pPr>
      <w:r>
        <w:rPr>
          <w:rFonts w:ascii="楷体" w:hAnsi="楷体" w:eastAsia="楷体"/>
          <w:b/>
          <w:bCs/>
          <w:sz w:val="32"/>
          <w:szCs w:val="32"/>
        </w:rPr>
        <w:t>(一) 选手安全防护措施要求</w:t>
      </w:r>
    </w:p>
    <w:p>
      <w:pPr>
        <w:spacing w:before="4"/>
        <w:ind w:left="35" w:firstLine="632"/>
        <w:rPr>
          <w:rFonts w:ascii="仿宋" w:hAnsi="仿宋" w:eastAsia="仿宋" w:cs="仿宋"/>
          <w:spacing w:val="6"/>
          <w:sz w:val="32"/>
          <w:szCs w:val="32"/>
        </w:rPr>
      </w:pPr>
      <w:r>
        <w:rPr>
          <w:rFonts w:ascii="仿宋" w:hAnsi="仿宋" w:eastAsia="仿宋" w:cs="仿宋"/>
          <w:spacing w:val="6"/>
          <w:sz w:val="32"/>
          <w:szCs w:val="32"/>
        </w:rPr>
        <w:t>1.禁止使用刀具及剪口超过 10cm 带尖的剪刀以免受伤， 禁止使用电动工具。</w:t>
      </w:r>
    </w:p>
    <w:p>
      <w:pPr>
        <w:spacing w:before="4"/>
        <w:ind w:left="35" w:firstLine="632"/>
        <w:rPr>
          <w:rFonts w:ascii="仿宋" w:hAnsi="仿宋" w:eastAsia="仿宋" w:cs="仿宋"/>
          <w:spacing w:val="6"/>
          <w:sz w:val="32"/>
          <w:szCs w:val="32"/>
        </w:rPr>
      </w:pPr>
      <w:r>
        <w:rPr>
          <w:rFonts w:ascii="仿宋" w:hAnsi="仿宋" w:eastAsia="仿宋" w:cs="仿宋"/>
          <w:spacing w:val="6"/>
          <w:sz w:val="32"/>
          <w:szCs w:val="32"/>
        </w:rPr>
        <w:t>2.专家在审视、检查或参与竞赛时应有适当的个人安全 防护装备。</w:t>
      </w:r>
    </w:p>
    <w:p>
      <w:pPr>
        <w:spacing w:before="4"/>
        <w:ind w:left="35" w:firstLine="632"/>
        <w:rPr>
          <w:rFonts w:ascii="仿宋" w:hAnsi="仿宋" w:eastAsia="仿宋" w:cs="仿宋"/>
          <w:spacing w:val="6"/>
          <w:sz w:val="32"/>
          <w:szCs w:val="32"/>
        </w:rPr>
      </w:pPr>
      <w:r>
        <w:rPr>
          <w:rFonts w:ascii="仿宋" w:hAnsi="仿宋" w:eastAsia="仿宋" w:cs="仿宋"/>
          <w:spacing w:val="6"/>
          <w:sz w:val="32"/>
          <w:szCs w:val="32"/>
        </w:rPr>
        <w:t>3.参赛者必须穿防护(防砸、防扎、绝缘)鞋。</w:t>
      </w:r>
    </w:p>
    <w:p>
      <w:pPr>
        <w:spacing w:before="4"/>
        <w:ind w:left="35" w:firstLine="632"/>
        <w:rPr>
          <w:rFonts w:ascii="仿宋" w:hAnsi="仿宋" w:eastAsia="仿宋" w:cs="仿宋"/>
          <w:spacing w:val="6"/>
          <w:sz w:val="32"/>
          <w:szCs w:val="32"/>
        </w:rPr>
      </w:pPr>
      <w:r>
        <w:rPr>
          <w:rFonts w:ascii="仿宋" w:hAnsi="仿宋" w:eastAsia="仿宋" w:cs="仿宋"/>
          <w:spacing w:val="6"/>
          <w:sz w:val="32"/>
          <w:szCs w:val="32"/>
        </w:rPr>
        <w:t>4.禁止使用线槽剪。                                5.所有选手必须确保自己的材料不会影响到其他选手。</w:t>
      </w:r>
    </w:p>
    <w:p>
      <w:pPr>
        <w:spacing w:before="4"/>
        <w:ind w:left="35" w:firstLine="632"/>
        <w:rPr>
          <w:rFonts w:ascii="仿宋" w:hAnsi="仿宋" w:eastAsia="仿宋" w:cs="仿宋"/>
          <w:spacing w:val="6"/>
          <w:sz w:val="32"/>
          <w:szCs w:val="32"/>
        </w:rPr>
      </w:pPr>
      <w:r>
        <w:rPr>
          <w:rFonts w:ascii="仿宋" w:hAnsi="仿宋" w:eastAsia="仿宋" w:cs="仿宋"/>
          <w:spacing w:val="6"/>
          <w:sz w:val="32"/>
          <w:szCs w:val="32"/>
        </w:rPr>
        <w:t>6.连接长度 50cm 及以上气管、锯割线槽及导轨时必须 佩戴防护镜，防止眼睛受到伤害。</w:t>
      </w:r>
    </w:p>
    <w:p>
      <w:pPr>
        <w:spacing w:before="4"/>
        <w:ind w:left="35" w:firstLine="632"/>
        <w:rPr>
          <w:rFonts w:ascii="仿宋" w:hAnsi="仿宋" w:eastAsia="仿宋" w:cs="仿宋"/>
          <w:spacing w:val="6"/>
          <w:sz w:val="32"/>
          <w:szCs w:val="32"/>
        </w:rPr>
      </w:pPr>
      <w:r>
        <w:rPr>
          <w:rFonts w:ascii="仿宋" w:hAnsi="仿宋" w:eastAsia="仿宋" w:cs="仿宋"/>
          <w:spacing w:val="6"/>
          <w:sz w:val="32"/>
          <w:szCs w:val="32"/>
        </w:rPr>
        <w:t>7.任何时候，参赛选手不得带电修改电气线路。       8.通电前做好机械和电气设备性能测试以防设备损坏。</w:t>
      </w:r>
    </w:p>
    <w:p>
      <w:pPr>
        <w:spacing w:before="1" w:line="220" w:lineRule="auto"/>
        <w:ind w:left="695"/>
        <w:rPr>
          <w:rFonts w:ascii="楷体" w:hAnsi="楷体" w:eastAsia="楷体"/>
          <w:b/>
          <w:bCs/>
          <w:sz w:val="32"/>
          <w:szCs w:val="32"/>
        </w:rPr>
      </w:pPr>
      <w:bookmarkStart w:id="4" w:name="_bookmark35"/>
      <w:bookmarkEnd w:id="4"/>
      <w:r>
        <w:rPr>
          <w:rFonts w:ascii="楷体" w:hAnsi="楷体" w:eastAsia="楷体"/>
          <w:b/>
          <w:bCs/>
          <w:sz w:val="32"/>
          <w:szCs w:val="32"/>
        </w:rPr>
        <w:t>(二) 有毒有害物品的管理和限制</w:t>
      </w:r>
    </w:p>
    <w:p>
      <w:pPr>
        <w:spacing w:line="14" w:lineRule="exact"/>
      </w:pPr>
    </w:p>
    <w:tbl>
      <w:tblPr>
        <w:tblStyle w:val="7"/>
        <w:tblW w:w="8302"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2"/>
        <w:gridCol w:w="2816"/>
        <w:gridCol w:w="27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742" w:type="dxa"/>
          </w:tcPr>
          <w:p>
            <w:pPr>
              <w:spacing w:before="178" w:line="221" w:lineRule="auto"/>
              <w:ind w:left="818"/>
              <w:rPr>
                <w:rFonts w:ascii="宋体" w:hAnsi="宋体" w:eastAsia="宋体" w:cs="宋体"/>
                <w:sz w:val="28"/>
                <w:szCs w:val="28"/>
              </w:rPr>
            </w:pPr>
            <w:r>
              <w:rPr>
                <w:rFonts w:ascii="宋体" w:hAnsi="宋体" w:eastAsia="宋体" w:cs="宋体"/>
                <w:spacing w:val="-2"/>
                <w:sz w:val="28"/>
                <w:szCs w:val="28"/>
                <w14:textOutline w14:w="5092" w14:cap="flat" w14:cmpd="sng" w14:algn="ctr">
                  <w14:solidFill>
                    <w14:srgbClr w14:val="000000"/>
                  </w14:solidFill>
                  <w14:prstDash w14:val="solid"/>
                  <w14:miter w14:val="10"/>
                </w14:textOutline>
              </w:rPr>
              <w:t>有害物</w:t>
            </w:r>
            <w:r>
              <w:rPr>
                <w:rFonts w:ascii="宋体" w:hAnsi="宋体" w:eastAsia="宋体" w:cs="宋体"/>
                <w:spacing w:val="-1"/>
                <w:sz w:val="28"/>
                <w:szCs w:val="28"/>
                <w14:textOutline w14:w="5092" w14:cap="flat" w14:cmpd="sng" w14:algn="ctr">
                  <w14:solidFill>
                    <w14:srgbClr w14:val="000000"/>
                  </w14:solidFill>
                  <w14:prstDash w14:val="solid"/>
                  <w14:miter w14:val="10"/>
                </w14:textOutline>
              </w:rPr>
              <w:t>品</w:t>
            </w:r>
          </w:p>
        </w:tc>
        <w:tc>
          <w:tcPr>
            <w:tcW w:w="2816" w:type="dxa"/>
          </w:tcPr>
          <w:p>
            <w:pPr>
              <w:spacing w:before="179" w:line="221" w:lineRule="auto"/>
              <w:ind w:left="1163"/>
              <w:rPr>
                <w:rFonts w:ascii="宋体" w:hAnsi="宋体" w:eastAsia="宋体" w:cs="宋体"/>
                <w:sz w:val="28"/>
                <w:szCs w:val="28"/>
              </w:rPr>
            </w:pPr>
            <w:r>
              <w:rPr>
                <w:rFonts w:ascii="宋体" w:hAnsi="宋体" w:eastAsia="宋体" w:cs="宋体"/>
                <w:spacing w:val="-10"/>
                <w:sz w:val="28"/>
                <w:szCs w:val="28"/>
                <w14:textOutline w14:w="5092" w14:cap="flat" w14:cmpd="sng" w14:algn="ctr">
                  <w14:solidFill>
                    <w14:srgbClr w14:val="000000"/>
                  </w14:solidFill>
                  <w14:prstDash w14:val="solid"/>
                  <w14:miter w14:val="10"/>
                </w14:textOutline>
              </w:rPr>
              <w:t>图</w:t>
            </w:r>
            <w:r>
              <w:rPr>
                <w:rFonts w:ascii="宋体" w:hAnsi="宋体" w:eastAsia="宋体" w:cs="宋体"/>
                <w:spacing w:val="-9"/>
                <w:sz w:val="28"/>
                <w:szCs w:val="28"/>
                <w14:textOutline w14:w="5092" w14:cap="flat" w14:cmpd="sng" w14:algn="ctr">
                  <w14:solidFill>
                    <w14:srgbClr w14:val="000000"/>
                  </w14:solidFill>
                  <w14:prstDash w14:val="solid"/>
                  <w14:miter w14:val="10"/>
                </w14:textOutline>
              </w:rPr>
              <w:t>示</w:t>
            </w:r>
          </w:p>
        </w:tc>
        <w:tc>
          <w:tcPr>
            <w:tcW w:w="2744" w:type="dxa"/>
          </w:tcPr>
          <w:p>
            <w:pPr>
              <w:spacing w:before="178" w:line="220" w:lineRule="auto"/>
              <w:ind w:left="1103"/>
              <w:rPr>
                <w:rFonts w:ascii="宋体" w:hAnsi="宋体" w:eastAsia="宋体" w:cs="宋体"/>
                <w:sz w:val="28"/>
                <w:szCs w:val="28"/>
              </w:rPr>
            </w:pPr>
            <w:r>
              <w:rPr>
                <w:rFonts w:ascii="宋体" w:hAnsi="宋体" w:eastAsia="宋体" w:cs="宋体"/>
                <w:spacing w:val="-4"/>
                <w:sz w:val="28"/>
                <w:szCs w:val="28"/>
                <w14:textOutline w14:w="5092" w14:cap="flat" w14:cmpd="sng" w14:algn="ctr">
                  <w14:solidFill>
                    <w14:srgbClr w14:val="000000"/>
                  </w14:solidFill>
                  <w14:prstDash w14:val="solid"/>
                  <w14:miter w14:val="10"/>
                </w14:textOutline>
              </w:rPr>
              <w:t>说</w:t>
            </w:r>
            <w:r>
              <w:rPr>
                <w:rFonts w:ascii="宋体" w:hAnsi="宋体" w:eastAsia="宋体" w:cs="宋体"/>
                <w:spacing w:val="-3"/>
                <w:sz w:val="28"/>
                <w:szCs w:val="28"/>
                <w14:textOutline w14:w="5092" w14:cap="flat" w14:cmpd="sng" w14:algn="ctr">
                  <w14:solidFill>
                    <w14:srgbClr w14:val="000000"/>
                  </w14:solidFill>
                  <w14:prstDash w14:val="solid"/>
                  <w14:miter w14:val="10"/>
                </w14:textOutline>
              </w:rPr>
              <w:t>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8" w:hRule="atLeast"/>
        </w:trPr>
        <w:tc>
          <w:tcPr>
            <w:tcW w:w="2742" w:type="dxa"/>
          </w:tcPr>
          <w:p>
            <w:pPr>
              <w:spacing w:line="338" w:lineRule="auto"/>
            </w:pPr>
          </w:p>
          <w:p>
            <w:pPr>
              <w:spacing w:before="91" w:line="219" w:lineRule="auto"/>
              <w:ind w:left="697"/>
              <w:rPr>
                <w:rFonts w:ascii="宋体" w:hAnsi="宋体" w:eastAsia="宋体" w:cs="宋体"/>
                <w:sz w:val="28"/>
                <w:szCs w:val="28"/>
              </w:rPr>
            </w:pPr>
            <w:r>
              <w:rPr>
                <w:rFonts w:ascii="宋体" w:hAnsi="宋体" w:eastAsia="宋体" w:cs="宋体"/>
                <w:spacing w:val="-6"/>
                <w:sz w:val="28"/>
                <w:szCs w:val="28"/>
              </w:rPr>
              <w:t>防</w:t>
            </w:r>
            <w:r>
              <w:rPr>
                <w:rFonts w:ascii="宋体" w:hAnsi="宋体" w:eastAsia="宋体" w:cs="宋体"/>
                <w:spacing w:val="-5"/>
                <w:sz w:val="28"/>
                <w:szCs w:val="28"/>
              </w:rPr>
              <w:t>锈清洗剂</w:t>
            </w:r>
          </w:p>
        </w:tc>
        <w:tc>
          <w:tcPr>
            <w:tcW w:w="2816" w:type="dxa"/>
          </w:tcPr>
          <w:p>
            <w:pPr>
              <w:spacing w:before="1" w:line="1143" w:lineRule="exact"/>
              <w:ind w:firstLine="860"/>
              <w:textAlignment w:val="center"/>
            </w:pPr>
            <w:r>
              <w:drawing>
                <wp:inline distT="0" distB="0" distL="0" distR="0">
                  <wp:extent cx="726440" cy="725170"/>
                  <wp:effectExtent l="0" t="0" r="0" b="0"/>
                  <wp:docPr id="20" name="IM 20" descr="图片包含 游戏机, 食物, 瓶子&#10;&#10;描述已自动生成"/>
                  <wp:cNvGraphicFramePr/>
                  <a:graphic xmlns:a="http://schemas.openxmlformats.org/drawingml/2006/main">
                    <a:graphicData uri="http://schemas.openxmlformats.org/drawingml/2006/picture">
                      <pic:pic xmlns:pic="http://schemas.openxmlformats.org/drawingml/2006/picture">
                        <pic:nvPicPr>
                          <pic:cNvPr id="20" name="IM 20" descr="图片包含 游戏机, 食物, 瓶子&#10;&#10;描述已自动生成"/>
                          <pic:cNvPicPr/>
                        </pic:nvPicPr>
                        <pic:blipFill>
                          <a:blip r:embed="rId19"/>
                          <a:stretch>
                            <a:fillRect/>
                          </a:stretch>
                        </pic:blipFill>
                        <pic:spPr>
                          <a:xfrm>
                            <a:off x="0" y="0"/>
                            <a:ext cx="726440" cy="725423"/>
                          </a:xfrm>
                          <a:prstGeom prst="rect">
                            <a:avLst/>
                          </a:prstGeom>
                        </pic:spPr>
                      </pic:pic>
                    </a:graphicData>
                  </a:graphic>
                </wp:inline>
              </w:drawing>
            </w:r>
          </w:p>
        </w:tc>
        <w:tc>
          <w:tcPr>
            <w:tcW w:w="2744" w:type="dxa"/>
          </w:tcPr>
          <w:p>
            <w:pPr>
              <w:spacing w:line="337" w:lineRule="auto"/>
            </w:pPr>
          </w:p>
          <w:p>
            <w:pPr>
              <w:spacing w:before="91" w:line="220" w:lineRule="auto"/>
              <w:ind w:left="818"/>
              <w:rPr>
                <w:rFonts w:ascii="宋体" w:hAnsi="宋体" w:eastAsia="宋体" w:cs="宋体"/>
                <w:sz w:val="28"/>
                <w:szCs w:val="28"/>
              </w:rPr>
            </w:pPr>
            <w:r>
              <w:rPr>
                <w:rFonts w:ascii="宋体" w:hAnsi="宋体" w:eastAsia="宋体" w:cs="宋体"/>
                <w:spacing w:val="-2"/>
                <w:sz w:val="28"/>
                <w:szCs w:val="28"/>
              </w:rPr>
              <w:t>禁止</w:t>
            </w:r>
            <w:r>
              <w:rPr>
                <w:rFonts w:ascii="宋体" w:hAnsi="宋体" w:eastAsia="宋体" w:cs="宋体"/>
                <w:spacing w:val="-1"/>
                <w:sz w:val="28"/>
                <w:szCs w:val="28"/>
              </w:rPr>
              <w:t>携带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5" w:hRule="atLeast"/>
        </w:trPr>
        <w:tc>
          <w:tcPr>
            <w:tcW w:w="2742" w:type="dxa"/>
          </w:tcPr>
          <w:p>
            <w:pPr>
              <w:spacing w:line="383" w:lineRule="auto"/>
            </w:pPr>
          </w:p>
          <w:p>
            <w:pPr>
              <w:spacing w:before="91" w:line="219" w:lineRule="auto"/>
              <w:ind w:left="1105"/>
              <w:rPr>
                <w:rFonts w:ascii="宋体" w:hAnsi="宋体" w:eastAsia="宋体" w:cs="宋体"/>
                <w:sz w:val="28"/>
                <w:szCs w:val="28"/>
              </w:rPr>
            </w:pPr>
            <w:r>
              <w:rPr>
                <w:rFonts w:ascii="宋体" w:hAnsi="宋体" w:eastAsia="宋体" w:cs="宋体"/>
                <w:spacing w:val="-5"/>
                <w:sz w:val="28"/>
                <w:szCs w:val="28"/>
              </w:rPr>
              <w:t>酒</w:t>
            </w:r>
            <w:r>
              <w:rPr>
                <w:rFonts w:ascii="宋体" w:hAnsi="宋体" w:eastAsia="宋体" w:cs="宋体"/>
                <w:spacing w:val="-3"/>
                <w:sz w:val="28"/>
                <w:szCs w:val="28"/>
              </w:rPr>
              <w:t>精</w:t>
            </w:r>
          </w:p>
        </w:tc>
        <w:tc>
          <w:tcPr>
            <w:tcW w:w="2816" w:type="dxa"/>
          </w:tcPr>
          <w:p>
            <w:pPr>
              <w:spacing w:before="30" w:line="1195" w:lineRule="exact"/>
              <w:ind w:firstLine="895"/>
              <w:textAlignment w:val="center"/>
            </w:pPr>
            <w:r>
              <w:drawing>
                <wp:inline distT="0" distB="0" distL="0" distR="0">
                  <wp:extent cx="758825" cy="758825"/>
                  <wp:effectExtent l="0" t="0" r="0" b="0"/>
                  <wp:docPr id="21" name="IM 21" descr="瓶子放在一起&#10;&#10;低可信度描述已自动生成"/>
                  <wp:cNvGraphicFramePr/>
                  <a:graphic xmlns:a="http://schemas.openxmlformats.org/drawingml/2006/main">
                    <a:graphicData uri="http://schemas.openxmlformats.org/drawingml/2006/picture">
                      <pic:pic xmlns:pic="http://schemas.openxmlformats.org/drawingml/2006/picture">
                        <pic:nvPicPr>
                          <pic:cNvPr id="21" name="IM 21" descr="瓶子放在一起&#10;&#10;低可信度描述已自动生成"/>
                          <pic:cNvPicPr/>
                        </pic:nvPicPr>
                        <pic:blipFill>
                          <a:blip r:embed="rId20"/>
                          <a:stretch>
                            <a:fillRect/>
                          </a:stretch>
                        </pic:blipFill>
                        <pic:spPr>
                          <a:xfrm>
                            <a:off x="0" y="0"/>
                            <a:ext cx="758825" cy="758825"/>
                          </a:xfrm>
                          <a:prstGeom prst="rect">
                            <a:avLst/>
                          </a:prstGeom>
                        </pic:spPr>
                      </pic:pic>
                    </a:graphicData>
                  </a:graphic>
                </wp:inline>
              </w:drawing>
            </w:r>
          </w:p>
        </w:tc>
        <w:tc>
          <w:tcPr>
            <w:tcW w:w="2744" w:type="dxa"/>
          </w:tcPr>
          <w:p>
            <w:pPr>
              <w:spacing w:line="382" w:lineRule="auto"/>
            </w:pPr>
          </w:p>
          <w:p>
            <w:pPr>
              <w:spacing w:before="91" w:line="220" w:lineRule="auto"/>
              <w:ind w:left="819"/>
              <w:rPr>
                <w:rFonts w:ascii="宋体" w:hAnsi="宋体" w:eastAsia="宋体" w:cs="宋体"/>
                <w:sz w:val="28"/>
                <w:szCs w:val="28"/>
              </w:rPr>
            </w:pPr>
            <w:r>
              <w:rPr>
                <w:rFonts w:ascii="宋体" w:hAnsi="宋体" w:eastAsia="宋体" w:cs="宋体"/>
                <w:spacing w:val="-2"/>
                <w:sz w:val="28"/>
                <w:szCs w:val="28"/>
              </w:rPr>
              <w:t>严禁携</w:t>
            </w:r>
            <w:r>
              <w:rPr>
                <w:rFonts w:ascii="宋体" w:hAnsi="宋体" w:eastAsia="宋体" w:cs="宋体"/>
                <w:spacing w:val="-1"/>
                <w:sz w:val="28"/>
                <w:szCs w:val="28"/>
              </w:rPr>
              <w:t>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9" w:hRule="atLeast"/>
        </w:trPr>
        <w:tc>
          <w:tcPr>
            <w:tcW w:w="2742" w:type="dxa"/>
          </w:tcPr>
          <w:p>
            <w:pPr>
              <w:spacing w:line="326" w:lineRule="auto"/>
            </w:pPr>
          </w:p>
          <w:p>
            <w:pPr>
              <w:spacing w:before="91" w:line="221" w:lineRule="auto"/>
              <w:ind w:left="1100"/>
              <w:rPr>
                <w:rFonts w:ascii="宋体" w:hAnsi="宋体" w:eastAsia="宋体" w:cs="宋体"/>
                <w:sz w:val="28"/>
                <w:szCs w:val="28"/>
              </w:rPr>
            </w:pPr>
            <w:r>
              <w:rPr>
                <w:rFonts w:ascii="宋体" w:hAnsi="宋体" w:eastAsia="宋体" w:cs="宋体"/>
                <w:spacing w:val="-3"/>
                <w:sz w:val="28"/>
                <w:szCs w:val="28"/>
              </w:rPr>
              <w:t>汽</w:t>
            </w:r>
            <w:r>
              <w:rPr>
                <w:rFonts w:ascii="宋体" w:hAnsi="宋体" w:eastAsia="宋体" w:cs="宋体"/>
                <w:spacing w:val="-2"/>
                <w:sz w:val="28"/>
                <w:szCs w:val="28"/>
              </w:rPr>
              <w:t>油</w:t>
            </w:r>
          </w:p>
        </w:tc>
        <w:tc>
          <w:tcPr>
            <w:tcW w:w="2816" w:type="dxa"/>
          </w:tcPr>
          <w:p>
            <w:pPr>
              <w:spacing w:before="97" w:line="1010" w:lineRule="exact"/>
              <w:ind w:firstLine="861"/>
              <w:textAlignment w:val="center"/>
            </w:pPr>
            <w:r>
              <w:drawing>
                <wp:inline distT="0" distB="0" distL="0" distR="0">
                  <wp:extent cx="717550" cy="641350"/>
                  <wp:effectExtent l="0" t="0" r="0" b="0"/>
                  <wp:docPr id="22" name="IM 22" descr="桌子上放了不同类型的饮料&#10;&#10;中度可信度描述已自动生成"/>
                  <wp:cNvGraphicFramePr/>
                  <a:graphic xmlns:a="http://schemas.openxmlformats.org/drawingml/2006/main">
                    <a:graphicData uri="http://schemas.openxmlformats.org/drawingml/2006/picture">
                      <pic:pic xmlns:pic="http://schemas.openxmlformats.org/drawingml/2006/picture">
                        <pic:nvPicPr>
                          <pic:cNvPr id="22" name="IM 22" descr="桌子上放了不同类型的饮料&#10;&#10;中度可信度描述已自动生成"/>
                          <pic:cNvPicPr/>
                        </pic:nvPicPr>
                        <pic:blipFill>
                          <a:blip r:embed="rId21"/>
                          <a:stretch>
                            <a:fillRect/>
                          </a:stretch>
                        </pic:blipFill>
                        <pic:spPr>
                          <a:xfrm>
                            <a:off x="0" y="0"/>
                            <a:ext cx="717550" cy="641350"/>
                          </a:xfrm>
                          <a:prstGeom prst="rect">
                            <a:avLst/>
                          </a:prstGeom>
                        </pic:spPr>
                      </pic:pic>
                    </a:graphicData>
                  </a:graphic>
                </wp:inline>
              </w:drawing>
            </w:r>
          </w:p>
        </w:tc>
        <w:tc>
          <w:tcPr>
            <w:tcW w:w="2744" w:type="dxa"/>
          </w:tcPr>
          <w:p>
            <w:pPr>
              <w:spacing w:line="326" w:lineRule="auto"/>
            </w:pPr>
          </w:p>
          <w:p>
            <w:pPr>
              <w:spacing w:before="91" w:line="220" w:lineRule="auto"/>
              <w:ind w:left="819"/>
              <w:rPr>
                <w:rFonts w:ascii="宋体" w:hAnsi="宋体" w:eastAsia="宋体" w:cs="宋体"/>
                <w:sz w:val="28"/>
                <w:szCs w:val="28"/>
              </w:rPr>
            </w:pPr>
            <w:r>
              <w:rPr>
                <w:rFonts w:ascii="宋体" w:hAnsi="宋体" w:eastAsia="宋体" w:cs="宋体"/>
                <w:spacing w:val="-2"/>
                <w:sz w:val="28"/>
                <w:szCs w:val="28"/>
              </w:rPr>
              <w:t>严禁携</w:t>
            </w:r>
            <w:r>
              <w:rPr>
                <w:rFonts w:ascii="宋体" w:hAnsi="宋体" w:eastAsia="宋体" w:cs="宋体"/>
                <w:spacing w:val="-1"/>
                <w:sz w:val="28"/>
                <w:szCs w:val="28"/>
              </w:rPr>
              <w:t>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7" w:hRule="atLeast"/>
        </w:trPr>
        <w:tc>
          <w:tcPr>
            <w:tcW w:w="2742" w:type="dxa"/>
          </w:tcPr>
          <w:p>
            <w:pPr>
              <w:spacing w:line="263" w:lineRule="auto"/>
            </w:pPr>
          </w:p>
          <w:p>
            <w:pPr>
              <w:spacing w:before="91" w:line="220" w:lineRule="auto"/>
              <w:ind w:left="681"/>
              <w:rPr>
                <w:rFonts w:ascii="宋体" w:hAnsi="宋体" w:eastAsia="宋体" w:cs="宋体"/>
                <w:sz w:val="28"/>
                <w:szCs w:val="28"/>
              </w:rPr>
            </w:pPr>
            <w:r>
              <w:rPr>
                <w:rFonts w:ascii="宋体" w:hAnsi="宋体" w:eastAsia="宋体" w:cs="宋体"/>
                <w:spacing w:val="-2"/>
                <w:sz w:val="28"/>
                <w:szCs w:val="28"/>
              </w:rPr>
              <w:t>有毒有害</w:t>
            </w:r>
            <w:r>
              <w:rPr>
                <w:rFonts w:ascii="宋体" w:hAnsi="宋体" w:eastAsia="宋体" w:cs="宋体"/>
                <w:spacing w:val="-1"/>
                <w:sz w:val="28"/>
                <w:szCs w:val="28"/>
              </w:rPr>
              <w:t>物</w:t>
            </w:r>
          </w:p>
        </w:tc>
        <w:tc>
          <w:tcPr>
            <w:tcW w:w="2816" w:type="dxa"/>
          </w:tcPr>
          <w:p/>
        </w:tc>
        <w:tc>
          <w:tcPr>
            <w:tcW w:w="2744" w:type="dxa"/>
          </w:tcPr>
          <w:p>
            <w:pPr>
              <w:spacing w:line="263" w:lineRule="auto"/>
            </w:pPr>
          </w:p>
          <w:p>
            <w:pPr>
              <w:spacing w:before="91" w:line="220" w:lineRule="auto"/>
              <w:ind w:left="819"/>
              <w:rPr>
                <w:rFonts w:ascii="宋体" w:hAnsi="宋体" w:eastAsia="宋体" w:cs="宋体"/>
                <w:sz w:val="28"/>
                <w:szCs w:val="28"/>
              </w:rPr>
            </w:pPr>
            <w:r>
              <w:rPr>
                <w:rFonts w:ascii="宋体" w:hAnsi="宋体" w:eastAsia="宋体" w:cs="宋体"/>
                <w:spacing w:val="-2"/>
                <w:sz w:val="28"/>
                <w:szCs w:val="28"/>
              </w:rPr>
              <w:t>严禁携</w:t>
            </w:r>
            <w:r>
              <w:rPr>
                <w:rFonts w:ascii="宋体" w:hAnsi="宋体" w:eastAsia="宋体" w:cs="宋体"/>
                <w:spacing w:val="-1"/>
                <w:sz w:val="28"/>
                <w:szCs w:val="28"/>
              </w:rPr>
              <w:t>带</w:t>
            </w:r>
          </w:p>
        </w:tc>
      </w:tr>
    </w:tbl>
    <w:p>
      <w:pPr>
        <w:spacing w:before="175" w:line="224" w:lineRule="auto"/>
        <w:ind w:left="695"/>
        <w:rPr>
          <w:rFonts w:ascii="楷体" w:hAnsi="楷体" w:eastAsia="楷体"/>
          <w:b/>
          <w:bCs/>
          <w:sz w:val="32"/>
          <w:szCs w:val="32"/>
        </w:rPr>
      </w:pPr>
      <w:bookmarkStart w:id="5" w:name="_bookmark36"/>
      <w:bookmarkEnd w:id="5"/>
      <w:r>
        <w:rPr>
          <w:rFonts w:ascii="楷体" w:hAnsi="楷体" w:eastAsia="楷体"/>
          <w:b/>
          <w:bCs/>
          <w:sz w:val="32"/>
          <w:szCs w:val="32"/>
        </w:rPr>
        <w:t>(三) 医疗设备和措施</w:t>
      </w:r>
    </w:p>
    <w:p>
      <w:pPr>
        <w:spacing w:before="161" w:line="222" w:lineRule="auto"/>
        <w:ind w:left="693"/>
        <w:rPr>
          <w:rFonts w:ascii="仿宋" w:hAnsi="仿宋" w:eastAsia="仿宋" w:cs="仿宋"/>
          <w:sz w:val="31"/>
          <w:szCs w:val="31"/>
        </w:rPr>
      </w:pPr>
      <w:r>
        <w:rPr>
          <w:rFonts w:ascii="仿宋" w:hAnsi="仿宋" w:eastAsia="仿宋" w:cs="仿宋"/>
          <w:spacing w:val="-7"/>
          <w:sz w:val="31"/>
          <w:szCs w:val="31"/>
        </w:rPr>
        <w:t>常</w:t>
      </w:r>
      <w:r>
        <w:rPr>
          <w:rFonts w:ascii="仿宋" w:hAnsi="仿宋" w:eastAsia="仿宋" w:cs="仿宋"/>
          <w:spacing w:val="-4"/>
          <w:sz w:val="31"/>
          <w:szCs w:val="31"/>
        </w:rPr>
        <w:t>规医疗物品：</w:t>
      </w:r>
    </w:p>
    <w:p>
      <w:pPr>
        <w:spacing w:line="98" w:lineRule="exact"/>
      </w:pPr>
    </w:p>
    <w:tbl>
      <w:tblPr>
        <w:tblStyle w:val="7"/>
        <w:tblW w:w="8269" w:type="dxa"/>
        <w:tblInd w:w="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9"/>
        <w:gridCol w:w="1538"/>
        <w:gridCol w:w="2711"/>
        <w:gridCol w:w="887"/>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969" w:type="dxa"/>
          </w:tcPr>
          <w:p>
            <w:pPr>
              <w:spacing w:before="181" w:line="221" w:lineRule="auto"/>
              <w:ind w:left="211"/>
              <w:rPr>
                <w:rFonts w:ascii="宋体" w:hAnsi="宋体" w:eastAsia="宋体" w:cs="宋体"/>
                <w:sz w:val="28"/>
                <w:szCs w:val="28"/>
              </w:rPr>
            </w:pPr>
            <w:r>
              <w:rPr>
                <w:rFonts w:ascii="宋体" w:hAnsi="宋体" w:eastAsia="宋体" w:cs="宋体"/>
                <w:spacing w:val="-3"/>
                <w:sz w:val="28"/>
                <w:szCs w:val="28"/>
                <w14:textOutline w14:w="5092" w14:cap="flat" w14:cmpd="sng" w14:algn="ctr">
                  <w14:solidFill>
                    <w14:srgbClr w14:val="000000"/>
                  </w14:solidFill>
                  <w14:prstDash w14:val="solid"/>
                  <w14:miter w14:val="10"/>
                </w14:textOutline>
              </w:rPr>
              <w:t>序</w:t>
            </w:r>
            <w:r>
              <w:rPr>
                <w:rFonts w:ascii="宋体" w:hAnsi="宋体" w:eastAsia="宋体" w:cs="宋体"/>
                <w:spacing w:val="-2"/>
                <w:sz w:val="28"/>
                <w:szCs w:val="28"/>
                <w14:textOutline w14:w="5092" w14:cap="flat" w14:cmpd="sng" w14:algn="ctr">
                  <w14:solidFill>
                    <w14:srgbClr w14:val="000000"/>
                  </w14:solidFill>
                  <w14:prstDash w14:val="solid"/>
                  <w14:miter w14:val="10"/>
                </w14:textOutline>
              </w:rPr>
              <w:t>号</w:t>
            </w:r>
          </w:p>
        </w:tc>
        <w:tc>
          <w:tcPr>
            <w:tcW w:w="1538" w:type="dxa"/>
          </w:tcPr>
          <w:p>
            <w:pPr>
              <w:spacing w:before="181" w:line="222" w:lineRule="auto"/>
              <w:ind w:left="497"/>
              <w:rPr>
                <w:rFonts w:ascii="宋体" w:hAnsi="宋体" w:eastAsia="宋体" w:cs="宋体"/>
                <w:sz w:val="28"/>
                <w:szCs w:val="28"/>
              </w:rPr>
            </w:pPr>
            <w:r>
              <w:rPr>
                <w:rFonts w:ascii="宋体" w:hAnsi="宋体" w:eastAsia="宋体" w:cs="宋体"/>
                <w:spacing w:val="-4"/>
                <w:sz w:val="28"/>
                <w:szCs w:val="28"/>
                <w14:textOutline w14:w="5092" w14:cap="flat" w14:cmpd="sng" w14:algn="ctr">
                  <w14:solidFill>
                    <w14:srgbClr w14:val="000000"/>
                  </w14:solidFill>
                  <w14:prstDash w14:val="solid"/>
                  <w14:miter w14:val="10"/>
                </w14:textOutline>
              </w:rPr>
              <w:t>名</w:t>
            </w:r>
            <w:r>
              <w:rPr>
                <w:rFonts w:ascii="宋体" w:hAnsi="宋体" w:eastAsia="宋体" w:cs="宋体"/>
                <w:spacing w:val="-3"/>
                <w:sz w:val="28"/>
                <w:szCs w:val="28"/>
                <w14:textOutline w14:w="5092" w14:cap="flat" w14:cmpd="sng" w14:algn="ctr">
                  <w14:solidFill>
                    <w14:srgbClr w14:val="000000"/>
                  </w14:solidFill>
                  <w14:prstDash w14:val="solid"/>
                  <w14:miter w14:val="10"/>
                </w14:textOutline>
              </w:rPr>
              <w:t>称</w:t>
            </w:r>
          </w:p>
        </w:tc>
        <w:tc>
          <w:tcPr>
            <w:tcW w:w="2711" w:type="dxa"/>
          </w:tcPr>
          <w:p>
            <w:pPr>
              <w:spacing w:before="181" w:line="220" w:lineRule="auto"/>
              <w:ind w:left="1083"/>
              <w:rPr>
                <w:rFonts w:ascii="宋体" w:hAnsi="宋体" w:eastAsia="宋体" w:cs="宋体"/>
                <w:sz w:val="28"/>
                <w:szCs w:val="28"/>
              </w:rPr>
            </w:pPr>
            <w:r>
              <w:rPr>
                <w:rFonts w:ascii="宋体" w:hAnsi="宋体" w:eastAsia="宋体" w:cs="宋体"/>
                <w:spacing w:val="-4"/>
                <w:sz w:val="28"/>
                <w:szCs w:val="28"/>
                <w14:textOutline w14:w="5092" w14:cap="flat" w14:cmpd="sng" w14:algn="ctr">
                  <w14:solidFill>
                    <w14:srgbClr w14:val="000000"/>
                  </w14:solidFill>
                  <w14:prstDash w14:val="solid"/>
                  <w14:miter w14:val="10"/>
                </w14:textOutline>
              </w:rPr>
              <w:t>规</w:t>
            </w:r>
            <w:r>
              <w:rPr>
                <w:rFonts w:ascii="宋体" w:hAnsi="宋体" w:eastAsia="宋体" w:cs="宋体"/>
                <w:spacing w:val="-2"/>
                <w:sz w:val="28"/>
                <w:szCs w:val="28"/>
                <w14:textOutline w14:w="5092" w14:cap="flat" w14:cmpd="sng" w14:algn="ctr">
                  <w14:solidFill>
                    <w14:srgbClr w14:val="000000"/>
                  </w14:solidFill>
                  <w14:prstDash w14:val="solid"/>
                  <w14:miter w14:val="10"/>
                </w14:textOutline>
              </w:rPr>
              <w:t>格</w:t>
            </w:r>
          </w:p>
        </w:tc>
        <w:tc>
          <w:tcPr>
            <w:tcW w:w="887" w:type="dxa"/>
          </w:tcPr>
          <w:p>
            <w:pPr>
              <w:spacing w:before="181" w:line="220" w:lineRule="auto"/>
              <w:ind w:left="174"/>
              <w:rPr>
                <w:rFonts w:ascii="宋体" w:hAnsi="宋体" w:eastAsia="宋体" w:cs="宋体"/>
                <w:sz w:val="28"/>
                <w:szCs w:val="28"/>
              </w:rPr>
            </w:pPr>
            <w:r>
              <w:rPr>
                <w:rFonts w:ascii="宋体" w:hAnsi="宋体" w:eastAsia="宋体" w:cs="宋体"/>
                <w:spacing w:val="-3"/>
                <w:sz w:val="28"/>
                <w:szCs w:val="28"/>
                <w14:textOutline w14:w="5092" w14:cap="flat" w14:cmpd="sng" w14:algn="ctr">
                  <w14:solidFill>
                    <w14:srgbClr w14:val="000000"/>
                  </w14:solidFill>
                  <w14:prstDash w14:val="solid"/>
                  <w14:miter w14:val="10"/>
                </w14:textOutline>
              </w:rPr>
              <w:t>数量</w:t>
            </w:r>
          </w:p>
        </w:tc>
        <w:tc>
          <w:tcPr>
            <w:tcW w:w="2164" w:type="dxa"/>
          </w:tcPr>
          <w:p>
            <w:pPr>
              <w:spacing w:before="181" w:line="221" w:lineRule="auto"/>
              <w:ind w:left="813"/>
              <w:rPr>
                <w:rFonts w:ascii="宋体" w:hAnsi="宋体" w:eastAsia="宋体" w:cs="宋体"/>
                <w:sz w:val="28"/>
                <w:szCs w:val="28"/>
              </w:rPr>
            </w:pPr>
            <w:r>
              <w:rPr>
                <w:rFonts w:ascii="宋体" w:hAnsi="宋体" w:eastAsia="宋体" w:cs="宋体"/>
                <w:spacing w:val="-4"/>
                <w:sz w:val="28"/>
                <w:szCs w:val="28"/>
                <w14:textOutline w14:w="5092" w14:cap="flat" w14:cmpd="sng" w14:algn="ctr">
                  <w14:solidFill>
                    <w14:srgbClr w14:val="000000"/>
                  </w14:solidFill>
                  <w14:prstDash w14:val="solid"/>
                  <w14:miter w14:val="10"/>
                </w14:textOutline>
              </w:rPr>
              <w:t>备</w:t>
            </w:r>
            <w:r>
              <w:rPr>
                <w:rFonts w:ascii="宋体" w:hAnsi="宋体" w:eastAsia="宋体" w:cs="宋体"/>
                <w:spacing w:val="-3"/>
                <w:sz w:val="28"/>
                <w:szCs w:val="28"/>
                <w14:textOutline w14:w="5092" w14:cap="flat" w14:cmpd="sng" w14:algn="ctr">
                  <w14:solidFill>
                    <w14:srgbClr w14:val="000000"/>
                  </w14:solidFill>
                  <w14:prstDash w14:val="solid"/>
                  <w14:miter w14:val="10"/>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69" w:type="dxa"/>
          </w:tcPr>
          <w:p>
            <w:pPr>
              <w:spacing w:before="103" w:line="185" w:lineRule="auto"/>
              <w:ind w:left="444"/>
              <w:rPr>
                <w:rFonts w:ascii="宋体" w:hAnsi="宋体" w:eastAsia="宋体" w:cs="宋体"/>
                <w:sz w:val="28"/>
                <w:szCs w:val="28"/>
              </w:rPr>
            </w:pPr>
            <w:r>
              <w:rPr>
                <w:rFonts w:ascii="宋体" w:hAnsi="宋体" w:eastAsia="宋体" w:cs="宋体"/>
                <w:sz w:val="28"/>
                <w:szCs w:val="28"/>
              </w:rPr>
              <w:t>1</w:t>
            </w:r>
          </w:p>
        </w:tc>
        <w:tc>
          <w:tcPr>
            <w:tcW w:w="1538" w:type="dxa"/>
          </w:tcPr>
          <w:p>
            <w:pPr>
              <w:spacing w:before="57" w:line="219" w:lineRule="auto"/>
              <w:ind w:left="360"/>
              <w:rPr>
                <w:rFonts w:ascii="宋体" w:hAnsi="宋体" w:eastAsia="宋体" w:cs="宋体"/>
                <w:sz w:val="28"/>
                <w:szCs w:val="28"/>
              </w:rPr>
            </w:pPr>
            <w:r>
              <w:rPr>
                <w:rFonts w:ascii="宋体" w:hAnsi="宋体" w:eastAsia="宋体" w:cs="宋体"/>
                <w:spacing w:val="-4"/>
                <w:sz w:val="28"/>
                <w:szCs w:val="28"/>
              </w:rPr>
              <w:t>酒</w:t>
            </w:r>
            <w:r>
              <w:rPr>
                <w:rFonts w:ascii="宋体" w:hAnsi="宋体" w:eastAsia="宋体" w:cs="宋体"/>
                <w:spacing w:val="-3"/>
                <w:sz w:val="28"/>
                <w:szCs w:val="28"/>
              </w:rPr>
              <w:t>精棉</w:t>
            </w:r>
          </w:p>
        </w:tc>
        <w:tc>
          <w:tcPr>
            <w:tcW w:w="2711" w:type="dxa"/>
          </w:tcPr>
          <w:p/>
        </w:tc>
        <w:tc>
          <w:tcPr>
            <w:tcW w:w="887" w:type="dxa"/>
          </w:tcPr>
          <w:p>
            <w:pPr>
              <w:spacing w:before="57" w:line="224" w:lineRule="auto"/>
              <w:ind w:left="228"/>
              <w:rPr>
                <w:rFonts w:ascii="宋体" w:hAnsi="宋体" w:eastAsia="宋体" w:cs="宋体"/>
                <w:sz w:val="28"/>
                <w:szCs w:val="28"/>
              </w:rPr>
            </w:pPr>
            <w:r>
              <w:rPr>
                <w:rFonts w:ascii="宋体" w:hAnsi="宋体" w:eastAsia="宋体" w:cs="宋体"/>
                <w:spacing w:val="-30"/>
                <w:sz w:val="28"/>
                <w:szCs w:val="28"/>
              </w:rPr>
              <w:t>1</w:t>
            </w:r>
            <w:r>
              <w:rPr>
                <w:rFonts w:ascii="宋体" w:hAnsi="宋体" w:eastAsia="宋体" w:cs="宋体"/>
                <w:spacing w:val="-29"/>
                <w:sz w:val="28"/>
                <w:szCs w:val="28"/>
              </w:rPr>
              <w:t xml:space="preserve"> 盒</w:t>
            </w:r>
          </w:p>
        </w:tc>
        <w:tc>
          <w:tcPr>
            <w:tcW w:w="2164"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69" w:type="dxa"/>
          </w:tcPr>
          <w:p>
            <w:pPr>
              <w:spacing w:before="105" w:line="184" w:lineRule="auto"/>
              <w:ind w:left="426"/>
              <w:rPr>
                <w:rFonts w:ascii="宋体" w:hAnsi="宋体" w:eastAsia="宋体" w:cs="宋体"/>
                <w:sz w:val="28"/>
                <w:szCs w:val="28"/>
              </w:rPr>
            </w:pPr>
            <w:r>
              <w:rPr>
                <w:rFonts w:ascii="宋体" w:hAnsi="宋体" w:eastAsia="宋体" w:cs="宋体"/>
                <w:sz w:val="28"/>
                <w:szCs w:val="28"/>
              </w:rPr>
              <w:t>2</w:t>
            </w:r>
          </w:p>
        </w:tc>
        <w:tc>
          <w:tcPr>
            <w:tcW w:w="1538" w:type="dxa"/>
          </w:tcPr>
          <w:p>
            <w:pPr>
              <w:spacing w:before="58" w:line="219" w:lineRule="auto"/>
              <w:ind w:left="498"/>
              <w:rPr>
                <w:rFonts w:ascii="宋体" w:hAnsi="宋体" w:eastAsia="宋体" w:cs="宋体"/>
                <w:sz w:val="28"/>
                <w:szCs w:val="28"/>
              </w:rPr>
            </w:pPr>
            <w:r>
              <w:rPr>
                <w:rFonts w:ascii="宋体" w:hAnsi="宋体" w:eastAsia="宋体" w:cs="宋体"/>
                <w:spacing w:val="-4"/>
                <w:sz w:val="28"/>
                <w:szCs w:val="28"/>
              </w:rPr>
              <w:t>纱</w:t>
            </w:r>
            <w:r>
              <w:rPr>
                <w:rFonts w:ascii="宋体" w:hAnsi="宋体" w:eastAsia="宋体" w:cs="宋体"/>
                <w:spacing w:val="-3"/>
                <w:sz w:val="28"/>
                <w:szCs w:val="28"/>
              </w:rPr>
              <w:t>布</w:t>
            </w:r>
          </w:p>
        </w:tc>
        <w:tc>
          <w:tcPr>
            <w:tcW w:w="2711" w:type="dxa"/>
          </w:tcPr>
          <w:p/>
        </w:tc>
        <w:tc>
          <w:tcPr>
            <w:tcW w:w="887" w:type="dxa"/>
          </w:tcPr>
          <w:p>
            <w:pPr>
              <w:spacing w:before="56" w:line="227" w:lineRule="auto"/>
              <w:ind w:left="211"/>
              <w:rPr>
                <w:rFonts w:ascii="宋体" w:hAnsi="宋体" w:eastAsia="宋体" w:cs="宋体"/>
                <w:sz w:val="28"/>
                <w:szCs w:val="28"/>
              </w:rPr>
            </w:pPr>
            <w:r>
              <w:rPr>
                <w:rFonts w:ascii="宋体" w:hAnsi="宋体" w:eastAsia="宋体" w:cs="宋体"/>
                <w:spacing w:val="-24"/>
                <w:sz w:val="28"/>
                <w:szCs w:val="28"/>
              </w:rPr>
              <w:t>2</w:t>
            </w:r>
            <w:r>
              <w:rPr>
                <w:rFonts w:ascii="宋体" w:hAnsi="宋体" w:eastAsia="宋体" w:cs="宋体"/>
                <w:spacing w:val="-23"/>
                <w:sz w:val="28"/>
                <w:szCs w:val="28"/>
              </w:rPr>
              <w:t xml:space="preserve"> 卷</w:t>
            </w:r>
          </w:p>
        </w:tc>
        <w:tc>
          <w:tcPr>
            <w:tcW w:w="2164"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69" w:type="dxa"/>
          </w:tcPr>
          <w:p>
            <w:pPr>
              <w:spacing w:before="105" w:line="183" w:lineRule="auto"/>
              <w:ind w:left="429"/>
              <w:rPr>
                <w:rFonts w:ascii="宋体" w:hAnsi="宋体" w:eastAsia="宋体" w:cs="宋体"/>
                <w:sz w:val="28"/>
                <w:szCs w:val="28"/>
              </w:rPr>
            </w:pPr>
            <w:r>
              <w:rPr>
                <w:rFonts w:ascii="宋体" w:hAnsi="宋体" w:eastAsia="宋体" w:cs="宋体"/>
                <w:sz w:val="28"/>
                <w:szCs w:val="28"/>
              </w:rPr>
              <w:t>3</w:t>
            </w:r>
          </w:p>
        </w:tc>
        <w:tc>
          <w:tcPr>
            <w:tcW w:w="1538" w:type="dxa"/>
          </w:tcPr>
          <w:p>
            <w:pPr>
              <w:spacing w:before="58" w:line="220" w:lineRule="auto"/>
              <w:ind w:left="354"/>
              <w:rPr>
                <w:rFonts w:ascii="宋体" w:hAnsi="宋体" w:eastAsia="宋体" w:cs="宋体"/>
                <w:sz w:val="28"/>
                <w:szCs w:val="28"/>
              </w:rPr>
            </w:pPr>
            <w:r>
              <w:rPr>
                <w:rFonts w:ascii="宋体" w:hAnsi="宋体" w:eastAsia="宋体" w:cs="宋体"/>
                <w:spacing w:val="-2"/>
                <w:sz w:val="28"/>
                <w:szCs w:val="28"/>
              </w:rPr>
              <w:t>创可贴</w:t>
            </w:r>
          </w:p>
        </w:tc>
        <w:tc>
          <w:tcPr>
            <w:tcW w:w="2711" w:type="dxa"/>
          </w:tcPr>
          <w:p/>
        </w:tc>
        <w:tc>
          <w:tcPr>
            <w:tcW w:w="887" w:type="dxa"/>
          </w:tcPr>
          <w:p>
            <w:pPr>
              <w:spacing w:before="59" w:line="224" w:lineRule="auto"/>
              <w:ind w:left="228"/>
              <w:rPr>
                <w:rFonts w:ascii="宋体" w:hAnsi="宋体" w:eastAsia="宋体" w:cs="宋体"/>
                <w:sz w:val="28"/>
                <w:szCs w:val="28"/>
              </w:rPr>
            </w:pPr>
            <w:r>
              <w:rPr>
                <w:rFonts w:ascii="宋体" w:hAnsi="宋体" w:eastAsia="宋体" w:cs="宋体"/>
                <w:spacing w:val="-30"/>
                <w:sz w:val="28"/>
                <w:szCs w:val="28"/>
              </w:rPr>
              <w:t>1</w:t>
            </w:r>
            <w:r>
              <w:rPr>
                <w:rFonts w:ascii="宋体" w:hAnsi="宋体" w:eastAsia="宋体" w:cs="宋体"/>
                <w:spacing w:val="-29"/>
                <w:sz w:val="28"/>
                <w:szCs w:val="28"/>
              </w:rPr>
              <w:t xml:space="preserve"> 盒</w:t>
            </w:r>
          </w:p>
        </w:tc>
        <w:tc>
          <w:tcPr>
            <w:tcW w:w="2164"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69" w:type="dxa"/>
          </w:tcPr>
          <w:p>
            <w:pPr>
              <w:spacing w:before="109" w:line="184" w:lineRule="auto"/>
              <w:ind w:left="422"/>
              <w:rPr>
                <w:rFonts w:ascii="宋体" w:hAnsi="宋体" w:eastAsia="宋体" w:cs="宋体"/>
                <w:sz w:val="28"/>
                <w:szCs w:val="28"/>
              </w:rPr>
            </w:pPr>
            <w:r>
              <w:rPr>
                <w:rFonts w:ascii="宋体" w:hAnsi="宋体" w:eastAsia="宋体" w:cs="宋体"/>
                <w:sz w:val="28"/>
                <w:szCs w:val="28"/>
              </w:rPr>
              <w:t>4</w:t>
            </w:r>
          </w:p>
        </w:tc>
        <w:tc>
          <w:tcPr>
            <w:tcW w:w="1538" w:type="dxa"/>
          </w:tcPr>
          <w:p>
            <w:pPr>
              <w:spacing w:before="61" w:line="221" w:lineRule="auto"/>
              <w:ind w:left="220"/>
              <w:rPr>
                <w:rFonts w:ascii="宋体" w:hAnsi="宋体" w:eastAsia="宋体" w:cs="宋体"/>
                <w:sz w:val="28"/>
                <w:szCs w:val="28"/>
              </w:rPr>
            </w:pPr>
            <w:r>
              <w:rPr>
                <w:rFonts w:ascii="宋体" w:hAnsi="宋体" w:eastAsia="宋体" w:cs="宋体"/>
                <w:spacing w:val="-3"/>
                <w:sz w:val="28"/>
                <w:szCs w:val="28"/>
              </w:rPr>
              <w:t>云南白药</w:t>
            </w:r>
          </w:p>
        </w:tc>
        <w:tc>
          <w:tcPr>
            <w:tcW w:w="2711" w:type="dxa"/>
          </w:tcPr>
          <w:p/>
        </w:tc>
        <w:tc>
          <w:tcPr>
            <w:tcW w:w="887" w:type="dxa"/>
          </w:tcPr>
          <w:p>
            <w:pPr>
              <w:spacing w:before="62" w:line="221" w:lineRule="auto"/>
              <w:ind w:left="228"/>
              <w:rPr>
                <w:rFonts w:ascii="宋体" w:hAnsi="宋体" w:eastAsia="宋体" w:cs="宋体"/>
                <w:sz w:val="28"/>
                <w:szCs w:val="28"/>
              </w:rPr>
            </w:pPr>
            <w:r>
              <w:rPr>
                <w:rFonts w:ascii="宋体" w:hAnsi="宋体" w:eastAsia="宋体" w:cs="宋体"/>
                <w:spacing w:val="-30"/>
                <w:sz w:val="28"/>
                <w:szCs w:val="28"/>
              </w:rPr>
              <w:t>1 瓶</w:t>
            </w:r>
          </w:p>
        </w:tc>
        <w:tc>
          <w:tcPr>
            <w:tcW w:w="2164"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69" w:type="dxa"/>
          </w:tcPr>
          <w:p>
            <w:pPr>
              <w:spacing w:before="108" w:line="182" w:lineRule="auto"/>
              <w:ind w:left="429"/>
              <w:rPr>
                <w:rFonts w:ascii="宋体" w:hAnsi="宋体" w:eastAsia="宋体" w:cs="宋体"/>
                <w:sz w:val="28"/>
                <w:szCs w:val="28"/>
              </w:rPr>
            </w:pPr>
            <w:r>
              <w:rPr>
                <w:rFonts w:ascii="宋体" w:hAnsi="宋体" w:eastAsia="宋体" w:cs="宋体"/>
                <w:sz w:val="28"/>
                <w:szCs w:val="28"/>
              </w:rPr>
              <w:t>5</w:t>
            </w:r>
          </w:p>
        </w:tc>
        <w:tc>
          <w:tcPr>
            <w:tcW w:w="1538" w:type="dxa"/>
          </w:tcPr>
          <w:p>
            <w:pPr>
              <w:spacing w:before="59" w:line="221" w:lineRule="auto"/>
              <w:ind w:left="355"/>
              <w:rPr>
                <w:rFonts w:ascii="宋体" w:hAnsi="宋体" w:eastAsia="宋体" w:cs="宋体"/>
                <w:sz w:val="28"/>
                <w:szCs w:val="28"/>
              </w:rPr>
            </w:pPr>
            <w:r>
              <w:rPr>
                <w:rFonts w:ascii="宋体" w:hAnsi="宋体" w:eastAsia="宋体" w:cs="宋体"/>
                <w:spacing w:val="-3"/>
                <w:sz w:val="28"/>
                <w:szCs w:val="28"/>
              </w:rPr>
              <w:t>保</w:t>
            </w:r>
            <w:r>
              <w:rPr>
                <w:rFonts w:ascii="宋体" w:hAnsi="宋体" w:eastAsia="宋体" w:cs="宋体"/>
                <w:spacing w:val="-2"/>
                <w:sz w:val="28"/>
                <w:szCs w:val="28"/>
              </w:rPr>
              <w:t>心丸</w:t>
            </w:r>
          </w:p>
        </w:tc>
        <w:tc>
          <w:tcPr>
            <w:tcW w:w="2711" w:type="dxa"/>
          </w:tcPr>
          <w:p/>
        </w:tc>
        <w:tc>
          <w:tcPr>
            <w:tcW w:w="887" w:type="dxa"/>
          </w:tcPr>
          <w:p>
            <w:pPr>
              <w:spacing w:before="60" w:line="221" w:lineRule="auto"/>
              <w:ind w:left="228"/>
              <w:rPr>
                <w:rFonts w:ascii="宋体" w:hAnsi="宋体" w:eastAsia="宋体" w:cs="宋体"/>
                <w:sz w:val="28"/>
                <w:szCs w:val="28"/>
              </w:rPr>
            </w:pPr>
            <w:r>
              <w:rPr>
                <w:rFonts w:ascii="宋体" w:hAnsi="宋体" w:eastAsia="宋体" w:cs="宋体"/>
                <w:spacing w:val="-30"/>
                <w:sz w:val="28"/>
                <w:szCs w:val="28"/>
              </w:rPr>
              <w:t>1 瓶</w:t>
            </w:r>
          </w:p>
        </w:tc>
        <w:tc>
          <w:tcPr>
            <w:tcW w:w="2164"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969" w:type="dxa"/>
          </w:tcPr>
          <w:p>
            <w:pPr>
              <w:spacing w:before="108" w:line="183" w:lineRule="auto"/>
              <w:ind w:left="425"/>
              <w:rPr>
                <w:rFonts w:ascii="宋体" w:hAnsi="宋体" w:eastAsia="宋体" w:cs="宋体"/>
                <w:sz w:val="28"/>
                <w:szCs w:val="28"/>
              </w:rPr>
            </w:pPr>
            <w:r>
              <w:rPr>
                <w:rFonts w:ascii="宋体" w:hAnsi="宋体" w:eastAsia="宋体" w:cs="宋体"/>
                <w:sz w:val="28"/>
                <w:szCs w:val="28"/>
              </w:rPr>
              <w:t>6</w:t>
            </w:r>
          </w:p>
        </w:tc>
        <w:tc>
          <w:tcPr>
            <w:tcW w:w="1538" w:type="dxa"/>
          </w:tcPr>
          <w:p>
            <w:pPr>
              <w:spacing w:before="61" w:line="220" w:lineRule="auto"/>
              <w:ind w:left="226"/>
              <w:rPr>
                <w:rFonts w:ascii="宋体" w:hAnsi="宋体" w:eastAsia="宋体" w:cs="宋体"/>
                <w:sz w:val="28"/>
                <w:szCs w:val="28"/>
              </w:rPr>
            </w:pPr>
            <w:r>
              <w:rPr>
                <w:rFonts w:ascii="宋体" w:hAnsi="宋体" w:eastAsia="宋体" w:cs="宋体"/>
                <w:spacing w:val="-4"/>
                <w:sz w:val="28"/>
                <w:szCs w:val="28"/>
              </w:rPr>
              <w:t>医用剪刀</w:t>
            </w:r>
          </w:p>
        </w:tc>
        <w:tc>
          <w:tcPr>
            <w:tcW w:w="2711" w:type="dxa"/>
          </w:tcPr>
          <w:p/>
        </w:tc>
        <w:tc>
          <w:tcPr>
            <w:tcW w:w="887" w:type="dxa"/>
          </w:tcPr>
          <w:p>
            <w:pPr>
              <w:spacing w:before="61" w:line="222" w:lineRule="auto"/>
              <w:ind w:left="228"/>
              <w:rPr>
                <w:rFonts w:ascii="宋体" w:hAnsi="宋体" w:eastAsia="宋体" w:cs="宋体"/>
                <w:sz w:val="28"/>
                <w:szCs w:val="28"/>
              </w:rPr>
            </w:pPr>
            <w:r>
              <w:rPr>
                <w:rFonts w:ascii="宋体" w:hAnsi="宋体" w:eastAsia="宋体" w:cs="宋体"/>
                <w:spacing w:val="-30"/>
                <w:sz w:val="28"/>
                <w:szCs w:val="28"/>
              </w:rPr>
              <w:t>1 把</w:t>
            </w:r>
          </w:p>
        </w:tc>
        <w:tc>
          <w:tcPr>
            <w:tcW w:w="2164" w:type="dxa"/>
          </w:tcPr>
          <w:p/>
        </w:tc>
      </w:tr>
    </w:tbl>
    <w:p>
      <w:pPr>
        <w:spacing w:before="161"/>
        <w:ind w:left="681"/>
        <w:rPr>
          <w:rFonts w:ascii="仿宋" w:hAnsi="仿宋" w:eastAsia="仿宋" w:cs="仿宋"/>
          <w:sz w:val="31"/>
          <w:szCs w:val="31"/>
        </w:rPr>
      </w:pPr>
      <w:r>
        <w:rPr>
          <w:rFonts w:ascii="仿宋" w:hAnsi="仿宋" w:eastAsia="仿宋" w:cs="仿宋"/>
          <w:spacing w:val="13"/>
          <w:sz w:val="31"/>
          <w:szCs w:val="31"/>
        </w:rPr>
        <w:t>配</w:t>
      </w:r>
      <w:r>
        <w:rPr>
          <w:rFonts w:ascii="仿宋" w:hAnsi="仿宋" w:eastAsia="仿宋" w:cs="仿宋"/>
          <w:spacing w:val="8"/>
          <w:sz w:val="31"/>
          <w:szCs w:val="31"/>
        </w:rPr>
        <w:t>备一名医务人员随时准备处理现场突发伤害事故。</w:t>
      </w:r>
    </w:p>
    <w:p>
      <w:pPr>
        <w:spacing w:before="181"/>
        <w:ind w:firstLine="643" w:firstLineChars="200"/>
        <w:rPr>
          <w:rFonts w:ascii="楷体" w:hAnsi="楷体" w:eastAsia="楷体"/>
          <w:b/>
          <w:bCs/>
          <w:sz w:val="32"/>
          <w:szCs w:val="32"/>
        </w:rPr>
      </w:pPr>
      <w:bookmarkStart w:id="6" w:name="_bookmark37"/>
      <w:bookmarkEnd w:id="6"/>
      <w:bookmarkStart w:id="7" w:name="_bookmark38"/>
      <w:bookmarkEnd w:id="7"/>
      <w:r>
        <w:rPr>
          <w:rFonts w:ascii="楷体" w:hAnsi="楷体" w:eastAsia="楷体"/>
          <w:b/>
          <w:bCs/>
          <w:sz w:val="32"/>
          <w:szCs w:val="32"/>
        </w:rPr>
        <w:t>(四) 健康要求和绿色环保</w:t>
      </w:r>
    </w:p>
    <w:p>
      <w:pPr>
        <w:spacing w:before="4"/>
        <w:ind w:left="35" w:firstLine="632"/>
        <w:rPr>
          <w:rFonts w:ascii="仿宋" w:hAnsi="仿宋" w:eastAsia="仿宋" w:cs="仿宋"/>
          <w:spacing w:val="6"/>
          <w:sz w:val="32"/>
          <w:szCs w:val="32"/>
        </w:rPr>
      </w:pPr>
      <w:r>
        <w:rPr>
          <w:rFonts w:ascii="仿宋" w:hAnsi="仿宋" w:eastAsia="仿宋" w:cs="仿宋"/>
          <w:spacing w:val="6"/>
          <w:sz w:val="32"/>
          <w:szCs w:val="32"/>
        </w:rPr>
        <w:t>1.环境保护</w:t>
      </w:r>
    </w:p>
    <w:p>
      <w:pPr>
        <w:spacing w:before="4"/>
        <w:ind w:left="35" w:firstLine="632"/>
        <w:rPr>
          <w:rFonts w:ascii="仿宋" w:hAnsi="仿宋" w:eastAsia="仿宋" w:cs="仿宋"/>
          <w:spacing w:val="6"/>
          <w:sz w:val="32"/>
          <w:szCs w:val="32"/>
        </w:rPr>
      </w:pPr>
      <w:r>
        <w:rPr>
          <w:rFonts w:ascii="仿宋" w:hAnsi="仿宋" w:eastAsia="仿宋" w:cs="仿宋"/>
          <w:spacing w:val="6"/>
          <w:sz w:val="32"/>
          <w:szCs w:val="32"/>
        </w:rPr>
        <w:t>⑴在每天结束时或被告知时， 必须整理清洁现场，并把 垃圾放到指定垃圾桶内。</w:t>
      </w:r>
    </w:p>
    <w:p>
      <w:pPr>
        <w:spacing w:before="4"/>
        <w:ind w:left="35" w:firstLine="632"/>
        <w:rPr>
          <w:rFonts w:ascii="仿宋" w:hAnsi="仿宋" w:eastAsia="仿宋" w:cs="仿宋"/>
          <w:spacing w:val="6"/>
          <w:sz w:val="32"/>
          <w:szCs w:val="32"/>
        </w:rPr>
      </w:pPr>
      <w:r>
        <w:rPr>
          <w:rFonts w:ascii="仿宋" w:hAnsi="仿宋" w:eastAsia="仿宋" w:cs="仿宋"/>
          <w:spacing w:val="6"/>
          <w:sz w:val="32"/>
          <w:szCs w:val="32"/>
        </w:rPr>
        <w:t>⑵室内区域， 包括临时搭建的建筑和帐篷内都禁止吸烟， 只允许在指定区域吸烟。</w:t>
      </w:r>
    </w:p>
    <w:p>
      <w:pPr>
        <w:spacing w:before="4"/>
        <w:ind w:left="35" w:firstLine="632"/>
        <w:rPr>
          <w:rFonts w:ascii="仿宋" w:hAnsi="仿宋" w:eastAsia="仿宋" w:cs="仿宋"/>
          <w:spacing w:val="6"/>
          <w:sz w:val="32"/>
          <w:szCs w:val="32"/>
        </w:rPr>
      </w:pPr>
      <w:bookmarkStart w:id="8" w:name="_bookmark39"/>
      <w:bookmarkEnd w:id="8"/>
      <w:r>
        <w:rPr>
          <w:rFonts w:ascii="仿宋" w:hAnsi="仿宋" w:eastAsia="仿宋" w:cs="仿宋"/>
          <w:spacing w:val="6"/>
          <w:sz w:val="32"/>
          <w:szCs w:val="32"/>
        </w:rPr>
        <w:t>⑶在所有操作中， 尽量控制噪音。</w:t>
      </w:r>
    </w:p>
    <w:p>
      <w:pPr>
        <w:spacing w:before="4"/>
        <w:ind w:left="35" w:firstLine="632"/>
        <w:rPr>
          <w:rFonts w:ascii="仿宋" w:hAnsi="仿宋" w:eastAsia="仿宋" w:cs="仿宋"/>
          <w:spacing w:val="6"/>
          <w:sz w:val="32"/>
          <w:szCs w:val="32"/>
        </w:rPr>
      </w:pPr>
      <w:r>
        <w:rPr>
          <w:rFonts w:ascii="仿宋" w:hAnsi="仿宋" w:eastAsia="仿宋" w:cs="仿宋"/>
          <w:spacing w:val="6"/>
          <w:sz w:val="32"/>
          <w:szCs w:val="32"/>
        </w:rPr>
        <w:t>2.循环利用</w:t>
      </w:r>
    </w:p>
    <w:p>
      <w:pPr>
        <w:spacing w:before="4"/>
        <w:ind w:left="35" w:firstLine="632"/>
        <w:rPr>
          <w:rFonts w:ascii="仿宋" w:hAnsi="仿宋" w:eastAsia="仿宋" w:cs="仿宋"/>
          <w:spacing w:val="6"/>
          <w:sz w:val="32"/>
          <w:szCs w:val="32"/>
        </w:rPr>
      </w:pPr>
      <w:r>
        <w:rPr>
          <w:rFonts w:ascii="仿宋" w:hAnsi="仿宋" w:eastAsia="仿宋" w:cs="仿宋"/>
          <w:spacing w:val="6"/>
          <w:sz w:val="32"/>
          <w:szCs w:val="32"/>
        </w:rPr>
        <w:t>⑴在每天结束时或被告知时，把没有使用的器件、耗材 放到被告知的区域以便回收和再利用。</w:t>
      </w:r>
    </w:p>
    <w:p>
      <w:pPr>
        <w:spacing w:before="4"/>
        <w:ind w:left="35" w:firstLine="632"/>
        <w:rPr>
          <w:rFonts w:ascii="仿宋" w:hAnsi="仿宋" w:eastAsia="仿宋" w:cs="仿宋"/>
          <w:spacing w:val="6"/>
          <w:sz w:val="32"/>
          <w:szCs w:val="32"/>
        </w:rPr>
      </w:pPr>
      <w:r>
        <w:rPr>
          <w:rFonts w:ascii="仿宋" w:hAnsi="仿宋" w:eastAsia="仿宋" w:cs="仿宋"/>
          <w:spacing w:val="6"/>
          <w:sz w:val="32"/>
          <w:szCs w:val="32"/>
        </w:rPr>
        <w:t>⑵提供不同记号的容器用于存放不同种类的垃圾。</w:t>
      </w:r>
    </w:p>
    <w:p>
      <w:pPr>
        <w:spacing w:before="4"/>
        <w:ind w:left="35" w:firstLine="632"/>
        <w:rPr>
          <w:rFonts w:ascii="仿宋" w:hAnsi="仿宋" w:eastAsia="仿宋" w:cs="仿宋"/>
          <w:spacing w:val="6"/>
          <w:sz w:val="32"/>
          <w:szCs w:val="32"/>
        </w:rPr>
      </w:pPr>
      <w:r>
        <w:rPr>
          <w:rFonts w:ascii="仿宋" w:hAnsi="仿宋" w:eastAsia="仿宋" w:cs="仿宋"/>
          <w:spacing w:val="6"/>
          <w:sz w:val="32"/>
          <w:szCs w:val="32"/>
        </w:rPr>
        <w:t>⑶减少产生的垃圾总量， 降低、循环、再利用。根据国家相关法规要求，结合本项目实际，提出安全、健</w:t>
      </w:r>
      <w:r>
        <w:rPr>
          <w:rFonts w:ascii="仿宋" w:hAnsi="仿宋" w:eastAsia="仿宋"/>
          <w:sz w:val="32"/>
          <w:szCs w:val="32"/>
        </w:rPr>
        <w:t>康要求及职业操作规范要求，并明确违反后的处理规定。特别 是根据本项目具体情况的诸如人身防护，有毒、有害物品携带、存放，防火、防爆等措施。</w:t>
      </w:r>
    </w:p>
    <w:p>
      <w:pPr>
        <w:spacing w:line="230" w:lineRule="auto"/>
        <w:ind w:left="677"/>
        <w:rPr>
          <w:rFonts w:ascii="黑体" w:hAnsi="黑体" w:eastAsia="黑体"/>
          <w:sz w:val="32"/>
          <w:szCs w:val="32"/>
        </w:rPr>
      </w:pPr>
      <w:r>
        <w:rPr>
          <w:rFonts w:ascii="黑体" w:hAnsi="黑体" w:eastAsia="黑体"/>
          <w:sz w:val="32"/>
          <w:szCs w:val="32"/>
        </w:rPr>
        <w:t>六、相关文件</w:t>
      </w:r>
    </w:p>
    <w:p>
      <w:pPr>
        <w:spacing w:before="181"/>
        <w:ind w:firstLine="643" w:firstLineChars="200"/>
        <w:rPr>
          <w:rFonts w:ascii="楷体" w:hAnsi="楷体" w:eastAsia="楷体"/>
          <w:b/>
          <w:bCs/>
          <w:sz w:val="32"/>
          <w:szCs w:val="32"/>
        </w:rPr>
      </w:pPr>
      <w:bookmarkStart w:id="9" w:name="_bookmark40"/>
      <w:bookmarkEnd w:id="9"/>
      <w:bookmarkStart w:id="10" w:name="_bookmark41"/>
      <w:bookmarkEnd w:id="10"/>
      <w:r>
        <w:rPr>
          <w:rFonts w:ascii="楷体" w:hAnsi="楷体" w:eastAsia="楷体"/>
          <w:b/>
          <w:bCs/>
          <w:sz w:val="32"/>
          <w:szCs w:val="32"/>
        </w:rPr>
        <w:t>(一) 附件1：</w:t>
      </w:r>
    </w:p>
    <w:p>
      <w:pPr>
        <w:ind w:firstLine="664" w:firstLineChars="200"/>
        <w:rPr>
          <w:rFonts w:ascii="仿宋" w:hAnsi="仿宋" w:eastAsia="仿宋" w:cs="仿宋"/>
          <w:spacing w:val="6"/>
          <w:sz w:val="32"/>
          <w:szCs w:val="32"/>
        </w:rPr>
      </w:pPr>
      <w:r>
        <w:rPr>
          <w:rFonts w:hint="eastAsia" w:ascii="仿宋" w:hAnsi="仿宋" w:eastAsia="仿宋" w:cs="仿宋"/>
          <w:spacing w:val="6"/>
          <w:sz w:val="32"/>
          <w:szCs w:val="32"/>
        </w:rPr>
        <w:t>湖北省第一届职业技能大赛机电一体化“样题”</w:t>
      </w:r>
    </w:p>
    <w:p>
      <w:pPr>
        <w:spacing w:before="4"/>
        <w:rPr>
          <w:rFonts w:ascii="仿宋" w:hAnsi="仿宋" w:eastAsia="仿宋" w:cs="仿宋"/>
          <w:spacing w:val="6"/>
          <w:sz w:val="32"/>
          <w:szCs w:val="32"/>
        </w:rPr>
      </w:pPr>
    </w:p>
    <w:p>
      <w:pPr>
        <w:rPr>
          <w:rFonts w:ascii="仿宋" w:hAnsi="仿宋" w:eastAsia="仿宋"/>
          <w:sz w:val="32"/>
          <w:szCs w:val="32"/>
        </w:rPr>
        <w:sectPr>
          <w:footerReference r:id="rId4" w:type="default"/>
          <w:pgSz w:w="11906" w:h="16839"/>
          <w:pgMar w:top="1431" w:right="1613" w:bottom="1549" w:left="1696" w:header="0" w:footer="1275" w:gutter="0"/>
          <w:cols w:space="720" w:num="1"/>
        </w:sectPr>
      </w:pPr>
    </w:p>
    <w:p>
      <w:pPr>
        <w:spacing w:before="4"/>
        <w:rPr>
          <w:rFonts w:ascii="仿宋" w:hAnsi="仿宋" w:eastAsia="仿宋"/>
          <w:sz w:val="32"/>
          <w:szCs w:val="32"/>
        </w:rPr>
      </w:pPr>
    </w:p>
    <w:p>
      <w:pPr>
        <w:spacing w:before="4"/>
        <w:rPr>
          <w:rFonts w:ascii="仿宋" w:hAnsi="仿宋" w:eastAsia="仿宋" w:cs="仿宋"/>
          <w:spacing w:val="6"/>
          <w:sz w:val="32"/>
          <w:szCs w:val="32"/>
        </w:rPr>
      </w:pPr>
      <w:r>
        <w:rPr>
          <w:rFonts w:ascii="仿宋" w:hAnsi="仿宋" w:eastAsia="仿宋"/>
          <w:sz w:val="32"/>
          <w:szCs w:val="32"/>
        </w:rPr>
        <w:t>附件1</w:t>
      </w:r>
      <w:r>
        <w:rPr>
          <w:rFonts w:hint="eastAsia" w:ascii="仿宋" w:hAnsi="仿宋" w:eastAsia="仿宋"/>
          <w:sz w:val="32"/>
          <w:szCs w:val="32"/>
        </w:rPr>
        <w:t>：</w:t>
      </w:r>
    </w:p>
    <w:p>
      <w:pPr>
        <w:spacing w:before="4"/>
        <w:rPr>
          <w:rFonts w:ascii="仿宋" w:hAnsi="仿宋" w:eastAsia="仿宋" w:cs="仿宋"/>
          <w:spacing w:val="6"/>
          <w:sz w:val="32"/>
          <w:szCs w:val="32"/>
        </w:rPr>
      </w:pPr>
    </w:p>
    <w:p>
      <w:pPr>
        <w:jc w:val="center"/>
        <w:rPr>
          <w:rFonts w:ascii="楷体" w:hAnsi="楷体" w:eastAsia="楷体"/>
          <w:b/>
          <w:bCs/>
          <w:sz w:val="32"/>
          <w:szCs w:val="32"/>
        </w:rPr>
      </w:pPr>
      <w:r>
        <w:rPr>
          <w:rFonts w:hint="eastAsia" w:ascii="楷体" w:hAnsi="楷体" w:eastAsia="楷体"/>
          <w:b/>
          <w:bCs/>
          <w:sz w:val="32"/>
          <w:szCs w:val="32"/>
        </w:rPr>
        <w:t>湖北省第一届职业技能大赛</w:t>
      </w:r>
    </w:p>
    <w:p>
      <w:pPr>
        <w:jc w:val="center"/>
        <w:rPr>
          <w:rFonts w:ascii="楷体" w:hAnsi="楷体" w:eastAsia="楷体"/>
          <w:b/>
          <w:bCs/>
          <w:sz w:val="32"/>
          <w:szCs w:val="32"/>
        </w:rPr>
      </w:pPr>
      <w:r>
        <w:rPr>
          <w:rFonts w:hint="eastAsia" w:ascii="楷体" w:hAnsi="楷体" w:eastAsia="楷体"/>
          <w:b/>
          <w:bCs/>
          <w:sz w:val="32"/>
          <w:szCs w:val="32"/>
        </w:rPr>
        <w:t>机电一体化“样题”</w:t>
      </w:r>
    </w:p>
    <w:p>
      <w:pPr>
        <w:rPr>
          <w:rFonts w:ascii="楷体" w:hAnsi="楷体" w:eastAsia="楷体"/>
          <w:b/>
          <w:bCs/>
          <w:sz w:val="24"/>
        </w:rPr>
      </w:pPr>
    </w:p>
    <w:p>
      <w:pPr>
        <w:ind w:firstLine="562" w:firstLineChars="200"/>
        <w:rPr>
          <w:rFonts w:ascii="楷体" w:hAnsi="楷体" w:eastAsia="楷体"/>
          <w:b/>
          <w:sz w:val="28"/>
          <w:szCs w:val="28"/>
        </w:rPr>
      </w:pPr>
      <w:r>
        <w:rPr>
          <w:rFonts w:hint="eastAsia" w:ascii="楷体" w:hAnsi="楷体" w:eastAsia="楷体"/>
          <w:b/>
          <w:bCs/>
          <w:sz w:val="28"/>
          <w:szCs w:val="28"/>
        </w:rPr>
        <w:t xml:space="preserve">任务A  </w:t>
      </w:r>
      <w:r>
        <w:rPr>
          <w:rFonts w:hint="eastAsia" w:ascii="楷体" w:hAnsi="楷体" w:eastAsia="楷体"/>
          <w:b/>
          <w:sz w:val="28"/>
          <w:szCs w:val="28"/>
        </w:rPr>
        <w:t>加盖拧盖单元的</w:t>
      </w:r>
      <w:r>
        <w:rPr>
          <w:rFonts w:hint="eastAsia" w:ascii="楷体" w:hAnsi="楷体" w:eastAsia="楷体"/>
          <w:b/>
          <w:bCs/>
          <w:sz w:val="28"/>
          <w:szCs w:val="28"/>
        </w:rPr>
        <w:t>安装、接线与调试</w:t>
      </w:r>
    </w:p>
    <w:p>
      <w:pPr>
        <w:ind w:firstLine="562" w:firstLineChars="200"/>
        <w:rPr>
          <w:rFonts w:ascii="楷体" w:hAnsi="楷体" w:eastAsia="楷体"/>
          <w:b/>
          <w:sz w:val="28"/>
          <w:szCs w:val="28"/>
        </w:rPr>
      </w:pPr>
      <w:r>
        <w:rPr>
          <w:rFonts w:hint="eastAsia" w:ascii="楷体" w:hAnsi="楷体" w:eastAsia="楷体"/>
          <w:b/>
          <w:sz w:val="28"/>
          <w:szCs w:val="28"/>
        </w:rPr>
        <w:t>1.任</w:t>
      </w:r>
      <w:r>
        <w:rPr>
          <w:rFonts w:hint="eastAsia" w:ascii="楷体" w:hAnsi="楷体" w:eastAsia="楷体" w:cs="宋体"/>
          <w:b/>
          <w:sz w:val="28"/>
          <w:szCs w:val="28"/>
        </w:rPr>
        <w:t>务</w:t>
      </w:r>
      <w:r>
        <w:rPr>
          <w:rFonts w:hint="eastAsia" w:ascii="楷体" w:hAnsi="楷体" w:eastAsia="楷体" w:cs="MS Gothic"/>
          <w:b/>
          <w:sz w:val="28"/>
          <w:szCs w:val="28"/>
        </w:rPr>
        <w:t>描述</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本单元用一台FX3U-32MR</w:t>
      </w:r>
      <w:r>
        <w:rPr>
          <w:rFonts w:ascii="楷体" w:hAnsi="楷体" w:eastAsia="楷体" w:cs="仿宋_GB2312"/>
          <w:sz w:val="28"/>
          <w:szCs w:val="28"/>
        </w:rPr>
        <w:t xml:space="preserve"> PLC</w:t>
      </w:r>
      <w:r>
        <w:rPr>
          <w:rFonts w:hint="eastAsia" w:ascii="楷体" w:hAnsi="楷体" w:eastAsia="楷体" w:cs="仿宋_GB2312"/>
          <w:sz w:val="28"/>
          <w:szCs w:val="28"/>
        </w:rPr>
        <w:t>实现电气控制</w:t>
      </w:r>
      <w:r>
        <w:rPr>
          <w:rFonts w:ascii="楷体" w:hAnsi="楷体" w:eastAsia="楷体" w:cs="仿宋_GB2312"/>
          <w:sz w:val="28"/>
          <w:szCs w:val="28"/>
        </w:rPr>
        <w:t>,</w:t>
      </w:r>
      <w:r>
        <w:rPr>
          <w:rFonts w:hint="eastAsia" w:ascii="楷体" w:hAnsi="楷体" w:eastAsia="楷体"/>
          <w:sz w:val="28"/>
          <w:szCs w:val="28"/>
        </w:rPr>
        <w:t>输送带由</w:t>
      </w:r>
      <w:r>
        <w:rPr>
          <w:rFonts w:ascii="楷体" w:hAnsi="楷体" w:eastAsia="楷体"/>
          <w:sz w:val="28"/>
          <w:szCs w:val="28"/>
        </w:rPr>
        <w:t>24V</w:t>
      </w:r>
      <w:r>
        <w:rPr>
          <w:rFonts w:hint="eastAsia" w:ascii="楷体" w:hAnsi="楷体" w:eastAsia="楷体"/>
          <w:sz w:val="28"/>
          <w:szCs w:val="28"/>
        </w:rPr>
        <w:t>直流电机驱动，</w:t>
      </w:r>
      <w:r>
        <w:rPr>
          <w:rFonts w:hint="eastAsia" w:ascii="楷体" w:hAnsi="楷体" w:eastAsia="楷体" w:cs="仿宋_GB2312"/>
          <w:sz w:val="28"/>
          <w:szCs w:val="28"/>
        </w:rPr>
        <w:t>现在该单元控制挂板的安装与接线已经完成，由于需要利用本单元来对物料瓶进行加盖拧盖处理，现在你需要对加盖拧盖单元的相关机构进行安装与接线。</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w:t>
      </w:r>
      <w:r>
        <w:rPr>
          <w:rFonts w:ascii="楷体" w:hAnsi="楷体" w:eastAsia="楷体" w:cs="仿宋_GB2312"/>
          <w:sz w:val="28"/>
          <w:szCs w:val="28"/>
        </w:rPr>
        <w:t>1</w:t>
      </w:r>
      <w:r>
        <w:rPr>
          <w:rFonts w:hint="eastAsia" w:ascii="楷体" w:hAnsi="楷体" w:eastAsia="楷体" w:cs="仿宋_GB2312"/>
          <w:sz w:val="28"/>
          <w:szCs w:val="28"/>
        </w:rPr>
        <w:t>）请根据图纸资料完成加盖拧盖单元上的加盖机构、拧盖机构和输送带机构的部件安装，并根据各机构间的相对位置将其安装在本单元的工作台上。</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w:t>
      </w:r>
      <w:r>
        <w:rPr>
          <w:rFonts w:ascii="楷体" w:hAnsi="楷体" w:eastAsia="楷体" w:cs="仿宋_GB2312"/>
          <w:sz w:val="28"/>
          <w:szCs w:val="28"/>
        </w:rPr>
        <w:t>2</w:t>
      </w:r>
      <w:r>
        <w:rPr>
          <w:rFonts w:hint="eastAsia" w:ascii="楷体" w:hAnsi="楷体" w:eastAsia="楷体" w:cs="仿宋_GB2312"/>
          <w:sz w:val="28"/>
          <w:szCs w:val="28"/>
        </w:rPr>
        <w:t>）请根据加盖拧盖单元的气路连接图完成该单元的气路连接及调整，确保各气缸运行顺畅和平稳。</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w:t>
      </w:r>
      <w:r>
        <w:rPr>
          <w:rFonts w:ascii="楷体" w:hAnsi="楷体" w:eastAsia="楷体" w:cs="仿宋_GB2312"/>
          <w:sz w:val="28"/>
          <w:szCs w:val="28"/>
        </w:rPr>
        <w:t>3</w:t>
      </w:r>
      <w:r>
        <w:rPr>
          <w:rFonts w:hint="eastAsia" w:ascii="楷体" w:hAnsi="楷体" w:eastAsia="楷体" w:cs="仿宋_GB2312"/>
          <w:sz w:val="28"/>
          <w:szCs w:val="28"/>
        </w:rPr>
        <w:t>）请根据加盖拧盖单元的电路图，完成该单元桌面上所有与</w:t>
      </w:r>
      <w:r>
        <w:rPr>
          <w:rFonts w:ascii="楷体" w:hAnsi="楷体" w:eastAsia="楷体" w:cs="仿宋_GB2312"/>
          <w:sz w:val="28"/>
          <w:szCs w:val="28"/>
        </w:rPr>
        <w:t>PLC</w:t>
      </w:r>
      <w:r>
        <w:rPr>
          <w:rFonts w:hint="eastAsia" w:ascii="楷体" w:hAnsi="楷体" w:eastAsia="楷体" w:cs="仿宋_GB2312"/>
          <w:sz w:val="28"/>
          <w:szCs w:val="28"/>
        </w:rPr>
        <w:t>输入输出有关的执行元件的电气连接。</w:t>
      </w:r>
    </w:p>
    <w:p>
      <w:pPr>
        <w:ind w:firstLine="480"/>
        <w:rPr>
          <w:rFonts w:ascii="楷体" w:hAnsi="楷体" w:eastAsia="楷体" w:cs="仿宋_GB2312"/>
          <w:b/>
          <w:bCs/>
          <w:sz w:val="28"/>
          <w:szCs w:val="28"/>
        </w:rPr>
      </w:pPr>
      <w:r>
        <w:rPr>
          <w:rFonts w:ascii="楷体" w:hAnsi="楷体" w:eastAsia="楷体" w:cs="仿宋_GB2312"/>
          <w:b/>
          <w:bCs/>
          <w:sz w:val="28"/>
          <w:szCs w:val="28"/>
        </w:rPr>
        <w:t>2</w:t>
      </w:r>
      <w:r>
        <w:rPr>
          <w:rFonts w:ascii="楷体" w:hAnsi="楷体" w:eastAsia="楷体" w:cs="仿宋_GB2312"/>
          <w:bCs/>
          <w:sz w:val="28"/>
          <w:szCs w:val="28"/>
        </w:rPr>
        <w:t>.</w:t>
      </w:r>
      <w:r>
        <w:rPr>
          <w:rFonts w:hint="eastAsia" w:ascii="楷体" w:hAnsi="楷体" w:eastAsia="楷体" w:cs="仿宋_GB2312"/>
          <w:b/>
          <w:bCs/>
          <w:sz w:val="28"/>
          <w:szCs w:val="28"/>
        </w:rPr>
        <w:t>桌面</w:t>
      </w:r>
      <w:r>
        <w:rPr>
          <w:rFonts w:hint="eastAsia" w:ascii="楷体" w:hAnsi="楷体" w:eastAsia="楷体"/>
          <w:b/>
          <w:sz w:val="28"/>
          <w:szCs w:val="28"/>
        </w:rPr>
        <w:t>端子</w:t>
      </w:r>
      <w:r>
        <w:rPr>
          <w:rFonts w:hint="eastAsia" w:ascii="楷体" w:hAnsi="楷体" w:eastAsia="楷体" w:cs="仿宋_GB2312"/>
          <w:b/>
          <w:bCs/>
          <w:sz w:val="28"/>
          <w:szCs w:val="28"/>
        </w:rPr>
        <w:t>板连接示意图</w:t>
      </w:r>
    </w:p>
    <w:p>
      <w:pPr>
        <w:jc w:val="center"/>
        <w:rPr>
          <w:rFonts w:ascii="楷体" w:hAnsi="楷体" w:eastAsia="楷体"/>
        </w:rPr>
      </w:pPr>
      <w:r>
        <w:rPr>
          <w:rFonts w:hint="eastAsia" w:ascii="楷体" w:hAnsi="楷体" w:eastAsia="楷体"/>
        </w:rPr>
        <w:drawing>
          <wp:inline distT="0" distB="0" distL="0" distR="0">
            <wp:extent cx="5067935" cy="1414145"/>
            <wp:effectExtent l="19050" t="0" r="0" b="0"/>
            <wp:docPr id="17"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图示&#10;&#10;描述已自动生成"/>
                    <pic:cNvPicPr>
                      <a:picLocks noChangeAspect="1" noChangeArrowheads="1"/>
                    </pic:cNvPicPr>
                  </pic:nvPicPr>
                  <pic:blipFill>
                    <a:blip r:embed="rId22"/>
                    <a:srcRect/>
                    <a:stretch>
                      <a:fillRect/>
                    </a:stretch>
                  </pic:blipFill>
                  <pic:spPr>
                    <a:xfrm>
                      <a:off x="0" y="0"/>
                      <a:ext cx="5080031" cy="1417985"/>
                    </a:xfrm>
                    <a:prstGeom prst="rect">
                      <a:avLst/>
                    </a:prstGeom>
                    <a:noFill/>
                    <a:ln w="9525">
                      <a:noFill/>
                      <a:miter lim="800000"/>
                      <a:headEnd/>
                      <a:tailEnd/>
                    </a:ln>
                  </pic:spPr>
                </pic:pic>
              </a:graphicData>
            </a:graphic>
          </wp:inline>
        </w:drawing>
      </w:r>
    </w:p>
    <w:p>
      <w:pPr>
        <w:ind w:firstLine="480" w:firstLineChars="200"/>
        <w:jc w:val="center"/>
        <w:rPr>
          <w:rFonts w:ascii="楷体" w:hAnsi="楷体" w:eastAsia="楷体" w:cs="仿宋_GB2312"/>
          <w:bCs/>
          <w:sz w:val="24"/>
        </w:rPr>
      </w:pPr>
      <w:r>
        <w:rPr>
          <w:rFonts w:hint="eastAsia" w:ascii="楷体" w:hAnsi="楷体" w:eastAsia="楷体" w:cs="仿宋_GB2312"/>
          <w:bCs/>
          <w:sz w:val="24"/>
        </w:rPr>
        <w:t>图2-</w:t>
      </w:r>
      <w:r>
        <w:rPr>
          <w:rFonts w:ascii="楷体" w:hAnsi="楷体" w:eastAsia="楷体" w:cs="仿宋_GB2312"/>
          <w:bCs/>
          <w:sz w:val="24"/>
        </w:rPr>
        <w:t>1</w:t>
      </w:r>
      <w:r>
        <w:rPr>
          <w:rFonts w:hint="eastAsia" w:ascii="楷体" w:hAnsi="楷体" w:eastAsia="楷体" w:cs="仿宋_GB2312"/>
          <w:bCs/>
          <w:sz w:val="24"/>
        </w:rPr>
        <w:t>线路板连接示意图</w:t>
      </w:r>
    </w:p>
    <w:p>
      <w:pPr>
        <w:spacing w:before="120" w:beforeLines="50"/>
        <w:ind w:firstLine="562" w:firstLineChars="200"/>
        <w:rPr>
          <w:rFonts w:ascii="楷体" w:hAnsi="楷体" w:eastAsia="楷体"/>
          <w:b/>
          <w:sz w:val="28"/>
          <w:szCs w:val="28"/>
        </w:rPr>
      </w:pPr>
      <w:bookmarkStart w:id="11" w:name="_Hlk509234626"/>
      <w:r>
        <w:rPr>
          <w:rFonts w:hint="eastAsia" w:ascii="楷体" w:hAnsi="楷体" w:eastAsia="楷体"/>
          <w:b/>
          <w:sz w:val="28"/>
          <w:szCs w:val="28"/>
        </w:rPr>
        <w:t>3</w:t>
      </w:r>
      <w:r>
        <w:rPr>
          <w:rFonts w:ascii="楷体" w:hAnsi="楷体" w:eastAsia="楷体"/>
          <w:b/>
          <w:sz w:val="28"/>
          <w:szCs w:val="28"/>
        </w:rPr>
        <w:t>.PLC I/O</w:t>
      </w:r>
      <w:r>
        <w:rPr>
          <w:rFonts w:hint="eastAsia" w:ascii="楷体" w:hAnsi="楷体" w:eastAsia="楷体"/>
          <w:b/>
          <w:sz w:val="28"/>
          <w:szCs w:val="28"/>
        </w:rPr>
        <w:t>功能分配表</w:t>
      </w:r>
    </w:p>
    <w:bookmarkEnd w:id="11"/>
    <w:p>
      <w:pPr>
        <w:ind w:firstLine="480" w:firstLineChars="200"/>
        <w:jc w:val="center"/>
        <w:rPr>
          <w:rFonts w:ascii="楷体" w:hAnsi="楷体" w:eastAsia="楷体"/>
          <w:sz w:val="24"/>
        </w:rPr>
      </w:pPr>
      <w:r>
        <w:rPr>
          <w:rFonts w:hint="eastAsia" w:ascii="楷体" w:hAnsi="楷体" w:eastAsia="楷体"/>
          <w:sz w:val="24"/>
        </w:rPr>
        <w:t>表2</w:t>
      </w:r>
      <w:r>
        <w:rPr>
          <w:rFonts w:ascii="楷体" w:hAnsi="楷体" w:eastAsia="楷体"/>
          <w:sz w:val="24"/>
        </w:rPr>
        <w:t>-</w:t>
      </w:r>
      <w:r>
        <w:rPr>
          <w:rFonts w:hint="eastAsia" w:ascii="楷体" w:hAnsi="楷体" w:eastAsia="楷体"/>
          <w:sz w:val="24"/>
        </w:rPr>
        <w:t>5</w:t>
      </w:r>
    </w:p>
    <w:tbl>
      <w:tblPr>
        <w:tblStyle w:val="4"/>
        <w:tblW w:w="77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8"/>
        <w:gridCol w:w="965"/>
        <w:gridCol w:w="4706"/>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blHeader/>
          <w:jc w:val="center"/>
        </w:trPr>
        <w:tc>
          <w:tcPr>
            <w:tcW w:w="908" w:type="dxa"/>
            <w:vAlign w:val="center"/>
          </w:tcPr>
          <w:p>
            <w:pPr>
              <w:jc w:val="center"/>
              <w:rPr>
                <w:rFonts w:ascii="楷体" w:hAnsi="楷体" w:eastAsia="楷体" w:cs="仿宋_GB2312"/>
                <w:b/>
                <w:sz w:val="24"/>
              </w:rPr>
            </w:pPr>
            <w:r>
              <w:rPr>
                <w:rFonts w:hint="eastAsia" w:ascii="楷体" w:hAnsi="楷体" w:eastAsia="楷体" w:cs="仿宋_GB2312"/>
                <w:b/>
                <w:sz w:val="24"/>
              </w:rPr>
              <w:t>序号</w:t>
            </w:r>
          </w:p>
        </w:tc>
        <w:tc>
          <w:tcPr>
            <w:tcW w:w="965" w:type="dxa"/>
            <w:vAlign w:val="center"/>
          </w:tcPr>
          <w:p>
            <w:pPr>
              <w:jc w:val="center"/>
              <w:rPr>
                <w:rFonts w:ascii="楷体" w:hAnsi="楷体" w:eastAsia="楷体" w:cs="仿宋_GB2312"/>
                <w:b/>
                <w:sz w:val="24"/>
              </w:rPr>
            </w:pPr>
            <w:r>
              <w:rPr>
                <w:rFonts w:hint="eastAsia" w:ascii="楷体" w:hAnsi="楷体" w:eastAsia="楷体" w:cs="仿宋_GB2312"/>
                <w:b/>
                <w:sz w:val="24"/>
              </w:rPr>
              <w:t>名称</w:t>
            </w:r>
          </w:p>
        </w:tc>
        <w:tc>
          <w:tcPr>
            <w:tcW w:w="4706" w:type="dxa"/>
            <w:vAlign w:val="center"/>
          </w:tcPr>
          <w:p>
            <w:pPr>
              <w:jc w:val="center"/>
              <w:rPr>
                <w:rFonts w:ascii="楷体" w:hAnsi="楷体" w:eastAsia="楷体" w:cs="仿宋_GB2312"/>
                <w:b/>
                <w:sz w:val="24"/>
              </w:rPr>
            </w:pPr>
            <w:r>
              <w:rPr>
                <w:rFonts w:hint="eastAsia" w:ascii="楷体" w:hAnsi="楷体" w:eastAsia="楷体" w:cs="仿宋_GB2312"/>
                <w:b/>
                <w:sz w:val="24"/>
              </w:rPr>
              <w:t>功能描述</w:t>
            </w:r>
          </w:p>
        </w:tc>
        <w:tc>
          <w:tcPr>
            <w:tcW w:w="1134" w:type="dxa"/>
          </w:tcPr>
          <w:p>
            <w:pPr>
              <w:jc w:val="center"/>
              <w:rPr>
                <w:rFonts w:ascii="楷体" w:hAnsi="楷体" w:eastAsia="楷体" w:cs="仿宋_GB2312"/>
                <w:b/>
                <w:sz w:val="24"/>
              </w:rPr>
            </w:pPr>
            <w:r>
              <w:rPr>
                <w:rFonts w:hint="eastAsia" w:ascii="楷体" w:hAnsi="楷体" w:eastAsia="楷体" w:cs="仿宋_GB2312"/>
                <w:b/>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8" w:type="dxa"/>
            <w:vAlign w:val="center"/>
          </w:tcPr>
          <w:p>
            <w:pPr>
              <w:jc w:val="center"/>
              <w:rPr>
                <w:rFonts w:ascii="楷体" w:hAnsi="楷体" w:eastAsia="楷体" w:cs="仿宋_GB2312"/>
                <w:sz w:val="24"/>
              </w:rPr>
            </w:pPr>
            <w:r>
              <w:rPr>
                <w:rFonts w:hint="eastAsia" w:ascii="楷体" w:hAnsi="楷体" w:eastAsia="楷体" w:cs="仿宋_GB2312"/>
                <w:sz w:val="24"/>
              </w:rPr>
              <w:t>1</w:t>
            </w:r>
          </w:p>
        </w:tc>
        <w:tc>
          <w:tcPr>
            <w:tcW w:w="965" w:type="dxa"/>
          </w:tcPr>
          <w:p>
            <w:pPr>
              <w:jc w:val="center"/>
              <w:rPr>
                <w:rFonts w:ascii="楷体" w:hAnsi="楷体" w:eastAsia="楷体" w:cs="仿宋_GB2312"/>
                <w:bCs/>
                <w:sz w:val="24"/>
              </w:rPr>
            </w:pPr>
            <w:r>
              <w:rPr>
                <w:rFonts w:ascii="楷体" w:hAnsi="楷体" w:eastAsia="楷体" w:cs="仿宋_GB2312"/>
                <w:bCs/>
                <w:sz w:val="24"/>
              </w:rPr>
              <w:t>X10</w:t>
            </w:r>
          </w:p>
        </w:tc>
        <w:tc>
          <w:tcPr>
            <w:tcW w:w="4706" w:type="dxa"/>
          </w:tcPr>
          <w:p>
            <w:pPr>
              <w:rPr>
                <w:rFonts w:ascii="楷体" w:hAnsi="楷体" w:eastAsia="楷体" w:cs="仿宋_GB2312"/>
                <w:bCs/>
                <w:sz w:val="24"/>
              </w:rPr>
            </w:pPr>
            <w:r>
              <w:rPr>
                <w:rFonts w:hint="eastAsia" w:ascii="楷体" w:hAnsi="楷体" w:eastAsia="楷体" w:cs="仿宋_GB2312"/>
                <w:bCs/>
                <w:sz w:val="24"/>
              </w:rPr>
              <w:t>按下启动按钮，</w:t>
            </w:r>
            <w:r>
              <w:rPr>
                <w:rFonts w:ascii="楷体" w:hAnsi="楷体" w:eastAsia="楷体" w:cs="仿宋_GB2312"/>
                <w:bCs/>
                <w:sz w:val="24"/>
              </w:rPr>
              <w:t>X10</w:t>
            </w:r>
            <w:r>
              <w:rPr>
                <w:rFonts w:hint="eastAsia" w:ascii="楷体" w:hAnsi="楷体" w:eastAsia="楷体" w:cs="仿宋_GB2312"/>
                <w:bCs/>
                <w:sz w:val="24"/>
              </w:rPr>
              <w:t>闭合</w:t>
            </w:r>
          </w:p>
        </w:tc>
        <w:tc>
          <w:tcPr>
            <w:tcW w:w="1134" w:type="dxa"/>
          </w:tcPr>
          <w:p>
            <w:pPr>
              <w:rPr>
                <w:rFonts w:ascii="楷体" w:hAnsi="楷体" w:eastAsia="楷体" w:cs="仿宋_GB2312"/>
                <w:bCs/>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8" w:type="dxa"/>
            <w:vAlign w:val="center"/>
          </w:tcPr>
          <w:p>
            <w:pPr>
              <w:jc w:val="center"/>
              <w:rPr>
                <w:rFonts w:ascii="楷体" w:hAnsi="楷体" w:eastAsia="楷体" w:cs="仿宋_GB2312"/>
                <w:sz w:val="24"/>
              </w:rPr>
            </w:pPr>
            <w:r>
              <w:rPr>
                <w:rFonts w:hint="eastAsia" w:ascii="楷体" w:hAnsi="楷体" w:eastAsia="楷体" w:cs="仿宋_GB2312"/>
                <w:sz w:val="24"/>
              </w:rPr>
              <w:t>2</w:t>
            </w:r>
          </w:p>
        </w:tc>
        <w:tc>
          <w:tcPr>
            <w:tcW w:w="965" w:type="dxa"/>
          </w:tcPr>
          <w:p>
            <w:pPr>
              <w:jc w:val="center"/>
              <w:rPr>
                <w:rFonts w:ascii="楷体" w:hAnsi="楷体" w:eastAsia="楷体" w:cs="仿宋_GB2312"/>
                <w:bCs/>
                <w:sz w:val="24"/>
              </w:rPr>
            </w:pPr>
            <w:r>
              <w:rPr>
                <w:rFonts w:ascii="楷体" w:hAnsi="楷体" w:eastAsia="楷体" w:cs="仿宋_GB2312"/>
                <w:bCs/>
                <w:sz w:val="24"/>
              </w:rPr>
              <w:t>X11</w:t>
            </w:r>
          </w:p>
        </w:tc>
        <w:tc>
          <w:tcPr>
            <w:tcW w:w="4706" w:type="dxa"/>
          </w:tcPr>
          <w:p>
            <w:pPr>
              <w:rPr>
                <w:rFonts w:ascii="楷体" w:hAnsi="楷体" w:eastAsia="楷体" w:cs="仿宋_GB2312"/>
                <w:bCs/>
                <w:sz w:val="24"/>
              </w:rPr>
            </w:pPr>
            <w:r>
              <w:rPr>
                <w:rFonts w:hint="eastAsia" w:ascii="楷体" w:hAnsi="楷体" w:eastAsia="楷体" w:cs="仿宋_GB2312"/>
                <w:bCs/>
                <w:sz w:val="24"/>
              </w:rPr>
              <w:t>按下停止按钮，</w:t>
            </w:r>
            <w:r>
              <w:rPr>
                <w:rFonts w:ascii="楷体" w:hAnsi="楷体" w:eastAsia="楷体" w:cs="仿宋_GB2312"/>
                <w:bCs/>
                <w:sz w:val="24"/>
              </w:rPr>
              <w:t>X11</w:t>
            </w:r>
            <w:r>
              <w:rPr>
                <w:rFonts w:hint="eastAsia" w:ascii="楷体" w:hAnsi="楷体" w:eastAsia="楷体" w:cs="仿宋_GB2312"/>
                <w:bCs/>
                <w:sz w:val="24"/>
              </w:rPr>
              <w:t>闭合</w:t>
            </w:r>
          </w:p>
        </w:tc>
        <w:tc>
          <w:tcPr>
            <w:tcW w:w="1134" w:type="dxa"/>
          </w:tcPr>
          <w:p>
            <w:pPr>
              <w:rPr>
                <w:rFonts w:ascii="楷体" w:hAnsi="楷体" w:eastAsia="楷体" w:cs="仿宋_GB2312"/>
                <w:bCs/>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8" w:type="dxa"/>
            <w:vAlign w:val="center"/>
          </w:tcPr>
          <w:p>
            <w:pPr>
              <w:jc w:val="center"/>
              <w:rPr>
                <w:rFonts w:ascii="楷体" w:hAnsi="楷体" w:eastAsia="楷体" w:cs="仿宋_GB2312"/>
                <w:sz w:val="24"/>
              </w:rPr>
            </w:pPr>
            <w:r>
              <w:rPr>
                <w:rFonts w:hint="eastAsia" w:ascii="楷体" w:hAnsi="楷体" w:eastAsia="楷体" w:cs="仿宋_GB2312"/>
                <w:sz w:val="24"/>
              </w:rPr>
              <w:t>3</w:t>
            </w:r>
          </w:p>
        </w:tc>
        <w:tc>
          <w:tcPr>
            <w:tcW w:w="965" w:type="dxa"/>
          </w:tcPr>
          <w:p>
            <w:pPr>
              <w:jc w:val="center"/>
              <w:rPr>
                <w:rFonts w:ascii="楷体" w:hAnsi="楷体" w:eastAsia="楷体" w:cs="仿宋_GB2312"/>
                <w:bCs/>
                <w:sz w:val="24"/>
              </w:rPr>
            </w:pPr>
            <w:r>
              <w:rPr>
                <w:rFonts w:ascii="楷体" w:hAnsi="楷体" w:eastAsia="楷体" w:cs="仿宋_GB2312"/>
                <w:bCs/>
                <w:sz w:val="24"/>
              </w:rPr>
              <w:t>X12</w:t>
            </w:r>
          </w:p>
        </w:tc>
        <w:tc>
          <w:tcPr>
            <w:tcW w:w="4706" w:type="dxa"/>
          </w:tcPr>
          <w:p>
            <w:pPr>
              <w:rPr>
                <w:rFonts w:ascii="楷体" w:hAnsi="楷体" w:eastAsia="楷体" w:cs="仿宋_GB2312"/>
                <w:bCs/>
                <w:sz w:val="24"/>
              </w:rPr>
            </w:pPr>
            <w:r>
              <w:rPr>
                <w:rFonts w:hint="eastAsia" w:ascii="楷体" w:hAnsi="楷体" w:eastAsia="楷体" w:cs="仿宋_GB2312"/>
                <w:bCs/>
                <w:sz w:val="24"/>
              </w:rPr>
              <w:t>按下复位按钮，</w:t>
            </w:r>
            <w:r>
              <w:rPr>
                <w:rFonts w:ascii="楷体" w:hAnsi="楷体" w:eastAsia="楷体" w:cs="仿宋_GB2312"/>
                <w:bCs/>
                <w:sz w:val="24"/>
              </w:rPr>
              <w:t>X12</w:t>
            </w:r>
            <w:r>
              <w:rPr>
                <w:rFonts w:hint="eastAsia" w:ascii="楷体" w:hAnsi="楷体" w:eastAsia="楷体" w:cs="仿宋_GB2312"/>
                <w:bCs/>
                <w:sz w:val="24"/>
              </w:rPr>
              <w:t>闭合</w:t>
            </w:r>
          </w:p>
        </w:tc>
        <w:tc>
          <w:tcPr>
            <w:tcW w:w="1134" w:type="dxa"/>
          </w:tcPr>
          <w:p>
            <w:pPr>
              <w:rPr>
                <w:rFonts w:ascii="楷体" w:hAnsi="楷体" w:eastAsia="楷体" w:cs="仿宋_GB2312"/>
                <w:bCs/>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8" w:type="dxa"/>
            <w:vAlign w:val="center"/>
          </w:tcPr>
          <w:p>
            <w:pPr>
              <w:jc w:val="center"/>
              <w:rPr>
                <w:rFonts w:ascii="楷体" w:hAnsi="楷体" w:eastAsia="楷体" w:cs="仿宋_GB2312"/>
                <w:sz w:val="24"/>
              </w:rPr>
            </w:pPr>
            <w:r>
              <w:rPr>
                <w:rFonts w:hint="eastAsia" w:ascii="楷体" w:hAnsi="楷体" w:eastAsia="楷体" w:cs="仿宋_GB2312"/>
                <w:sz w:val="24"/>
              </w:rPr>
              <w:t>4</w:t>
            </w:r>
          </w:p>
        </w:tc>
        <w:tc>
          <w:tcPr>
            <w:tcW w:w="965" w:type="dxa"/>
          </w:tcPr>
          <w:p>
            <w:pPr>
              <w:jc w:val="center"/>
              <w:rPr>
                <w:rFonts w:ascii="楷体" w:hAnsi="楷体" w:eastAsia="楷体" w:cs="仿宋_GB2312"/>
                <w:bCs/>
                <w:sz w:val="24"/>
              </w:rPr>
            </w:pPr>
            <w:r>
              <w:rPr>
                <w:rFonts w:ascii="楷体" w:hAnsi="楷体" w:eastAsia="楷体" w:cs="仿宋_GB2312"/>
                <w:bCs/>
                <w:sz w:val="24"/>
              </w:rPr>
              <w:t>X13</w:t>
            </w:r>
          </w:p>
        </w:tc>
        <w:tc>
          <w:tcPr>
            <w:tcW w:w="4706" w:type="dxa"/>
          </w:tcPr>
          <w:p>
            <w:pPr>
              <w:rPr>
                <w:rFonts w:ascii="楷体" w:hAnsi="楷体" w:eastAsia="楷体" w:cs="仿宋_GB2312"/>
                <w:bCs/>
                <w:sz w:val="24"/>
              </w:rPr>
            </w:pPr>
            <w:r>
              <w:rPr>
                <w:rFonts w:hint="eastAsia" w:ascii="楷体" w:hAnsi="楷体" w:eastAsia="楷体" w:cs="仿宋_GB2312"/>
                <w:bCs/>
                <w:sz w:val="24"/>
              </w:rPr>
              <w:t>按下联机按钮，</w:t>
            </w:r>
            <w:r>
              <w:rPr>
                <w:rFonts w:ascii="楷体" w:hAnsi="楷体" w:eastAsia="楷体" w:cs="仿宋_GB2312"/>
                <w:bCs/>
                <w:sz w:val="24"/>
              </w:rPr>
              <w:t>X13</w:t>
            </w:r>
            <w:r>
              <w:rPr>
                <w:rFonts w:hint="eastAsia" w:ascii="楷体" w:hAnsi="楷体" w:eastAsia="楷体" w:cs="仿宋_GB2312"/>
                <w:bCs/>
                <w:sz w:val="24"/>
              </w:rPr>
              <w:t>闭合</w:t>
            </w:r>
          </w:p>
        </w:tc>
        <w:tc>
          <w:tcPr>
            <w:tcW w:w="1134" w:type="dxa"/>
          </w:tcPr>
          <w:p>
            <w:pPr>
              <w:rPr>
                <w:rFonts w:ascii="楷体" w:hAnsi="楷体" w:eastAsia="楷体" w:cs="仿宋_GB2312"/>
                <w:bCs/>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8" w:type="dxa"/>
            <w:vAlign w:val="center"/>
          </w:tcPr>
          <w:p>
            <w:pPr>
              <w:jc w:val="center"/>
              <w:rPr>
                <w:rFonts w:ascii="楷体" w:hAnsi="楷体" w:eastAsia="楷体" w:cs="仿宋_GB2312"/>
                <w:sz w:val="24"/>
              </w:rPr>
            </w:pPr>
            <w:r>
              <w:rPr>
                <w:rFonts w:hint="eastAsia" w:ascii="楷体" w:hAnsi="楷体" w:eastAsia="楷体" w:cs="仿宋_GB2312"/>
                <w:sz w:val="24"/>
              </w:rPr>
              <w:t>5</w:t>
            </w:r>
          </w:p>
        </w:tc>
        <w:tc>
          <w:tcPr>
            <w:tcW w:w="965" w:type="dxa"/>
          </w:tcPr>
          <w:p>
            <w:pPr>
              <w:jc w:val="center"/>
              <w:rPr>
                <w:rFonts w:ascii="楷体" w:hAnsi="楷体" w:eastAsia="楷体" w:cs="仿宋_GB2312"/>
                <w:bCs/>
                <w:sz w:val="24"/>
              </w:rPr>
            </w:pPr>
            <w:r>
              <w:rPr>
                <w:rFonts w:ascii="楷体" w:hAnsi="楷体" w:eastAsia="楷体" w:cs="仿宋_GB2312"/>
                <w:bCs/>
                <w:sz w:val="24"/>
              </w:rPr>
              <w:t>Y10</w:t>
            </w:r>
          </w:p>
        </w:tc>
        <w:tc>
          <w:tcPr>
            <w:tcW w:w="4706" w:type="dxa"/>
          </w:tcPr>
          <w:p>
            <w:pPr>
              <w:rPr>
                <w:rFonts w:ascii="楷体" w:hAnsi="楷体" w:eastAsia="楷体" w:cs="仿宋_GB2312"/>
                <w:bCs/>
                <w:sz w:val="24"/>
              </w:rPr>
            </w:pPr>
            <w:r>
              <w:rPr>
                <w:rFonts w:ascii="楷体" w:hAnsi="楷体" w:eastAsia="楷体" w:cs="仿宋_GB2312"/>
                <w:bCs/>
                <w:sz w:val="24"/>
              </w:rPr>
              <w:t>Y10</w:t>
            </w:r>
            <w:r>
              <w:rPr>
                <w:rFonts w:hint="eastAsia" w:ascii="楷体" w:hAnsi="楷体" w:eastAsia="楷体" w:cs="仿宋_GB2312"/>
                <w:bCs/>
                <w:sz w:val="24"/>
              </w:rPr>
              <w:t>闭合，启动指示灯亮</w:t>
            </w:r>
          </w:p>
        </w:tc>
        <w:tc>
          <w:tcPr>
            <w:tcW w:w="1134" w:type="dxa"/>
          </w:tcPr>
          <w:p>
            <w:pPr>
              <w:rPr>
                <w:rFonts w:ascii="楷体" w:hAnsi="楷体" w:eastAsia="楷体" w:cs="仿宋_GB2312"/>
                <w:bCs/>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8" w:type="dxa"/>
            <w:vAlign w:val="center"/>
          </w:tcPr>
          <w:p>
            <w:pPr>
              <w:jc w:val="center"/>
              <w:rPr>
                <w:rFonts w:ascii="楷体" w:hAnsi="楷体" w:eastAsia="楷体" w:cs="仿宋_GB2312"/>
                <w:sz w:val="24"/>
              </w:rPr>
            </w:pPr>
            <w:r>
              <w:rPr>
                <w:rFonts w:hint="eastAsia" w:ascii="楷体" w:hAnsi="楷体" w:eastAsia="楷体" w:cs="仿宋_GB2312"/>
                <w:sz w:val="24"/>
              </w:rPr>
              <w:t>6</w:t>
            </w:r>
          </w:p>
        </w:tc>
        <w:tc>
          <w:tcPr>
            <w:tcW w:w="965" w:type="dxa"/>
          </w:tcPr>
          <w:p>
            <w:pPr>
              <w:jc w:val="center"/>
              <w:rPr>
                <w:rFonts w:ascii="楷体" w:hAnsi="楷体" w:eastAsia="楷体" w:cs="仿宋_GB2312"/>
                <w:bCs/>
                <w:sz w:val="24"/>
              </w:rPr>
            </w:pPr>
            <w:r>
              <w:rPr>
                <w:rFonts w:ascii="楷体" w:hAnsi="楷体" w:eastAsia="楷体" w:cs="仿宋_GB2312"/>
                <w:bCs/>
                <w:sz w:val="24"/>
              </w:rPr>
              <w:t>Y11</w:t>
            </w:r>
          </w:p>
        </w:tc>
        <w:tc>
          <w:tcPr>
            <w:tcW w:w="4706" w:type="dxa"/>
          </w:tcPr>
          <w:p>
            <w:pPr>
              <w:rPr>
                <w:rFonts w:ascii="楷体" w:hAnsi="楷体" w:eastAsia="楷体" w:cs="仿宋_GB2312"/>
                <w:bCs/>
                <w:sz w:val="24"/>
              </w:rPr>
            </w:pPr>
            <w:r>
              <w:rPr>
                <w:rFonts w:ascii="楷体" w:hAnsi="楷体" w:eastAsia="楷体" w:cs="仿宋_GB2312"/>
                <w:bCs/>
                <w:sz w:val="24"/>
              </w:rPr>
              <w:t>Y11</w:t>
            </w:r>
            <w:r>
              <w:rPr>
                <w:rFonts w:hint="eastAsia" w:ascii="楷体" w:hAnsi="楷体" w:eastAsia="楷体" w:cs="仿宋_GB2312"/>
                <w:bCs/>
                <w:sz w:val="24"/>
              </w:rPr>
              <w:t>闭合，停止指示灯亮</w:t>
            </w:r>
          </w:p>
        </w:tc>
        <w:tc>
          <w:tcPr>
            <w:tcW w:w="1134" w:type="dxa"/>
          </w:tcPr>
          <w:p>
            <w:pPr>
              <w:rPr>
                <w:rFonts w:ascii="楷体" w:hAnsi="楷体" w:eastAsia="楷体" w:cs="仿宋_GB2312"/>
                <w:bCs/>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8" w:type="dxa"/>
            <w:vAlign w:val="center"/>
          </w:tcPr>
          <w:p>
            <w:pPr>
              <w:jc w:val="center"/>
              <w:rPr>
                <w:rFonts w:ascii="楷体" w:hAnsi="楷体" w:eastAsia="楷体" w:cs="仿宋_GB2312"/>
                <w:sz w:val="24"/>
              </w:rPr>
            </w:pPr>
            <w:r>
              <w:rPr>
                <w:rFonts w:hint="eastAsia" w:ascii="楷体" w:hAnsi="楷体" w:eastAsia="楷体" w:cs="仿宋_GB2312"/>
                <w:sz w:val="24"/>
              </w:rPr>
              <w:t>7</w:t>
            </w:r>
          </w:p>
        </w:tc>
        <w:tc>
          <w:tcPr>
            <w:tcW w:w="965" w:type="dxa"/>
          </w:tcPr>
          <w:p>
            <w:pPr>
              <w:jc w:val="center"/>
              <w:rPr>
                <w:rFonts w:ascii="楷体" w:hAnsi="楷体" w:eastAsia="楷体" w:cs="仿宋_GB2312"/>
                <w:bCs/>
                <w:sz w:val="24"/>
              </w:rPr>
            </w:pPr>
            <w:r>
              <w:rPr>
                <w:rFonts w:ascii="楷体" w:hAnsi="楷体" w:eastAsia="楷体" w:cs="仿宋_GB2312"/>
                <w:bCs/>
                <w:sz w:val="24"/>
              </w:rPr>
              <w:t>Y1</w:t>
            </w:r>
            <w:r>
              <w:rPr>
                <w:rFonts w:hint="eastAsia" w:ascii="楷体" w:hAnsi="楷体" w:eastAsia="楷体" w:cs="仿宋_GB2312"/>
                <w:bCs/>
                <w:sz w:val="24"/>
              </w:rPr>
              <w:t>2</w:t>
            </w:r>
          </w:p>
        </w:tc>
        <w:tc>
          <w:tcPr>
            <w:tcW w:w="4706" w:type="dxa"/>
          </w:tcPr>
          <w:p>
            <w:pPr>
              <w:rPr>
                <w:rFonts w:ascii="楷体" w:hAnsi="楷体" w:eastAsia="楷体" w:cs="仿宋_GB2312"/>
                <w:bCs/>
                <w:sz w:val="24"/>
              </w:rPr>
            </w:pPr>
            <w:r>
              <w:rPr>
                <w:rFonts w:ascii="楷体" w:hAnsi="楷体" w:eastAsia="楷体" w:cs="仿宋_GB2312"/>
                <w:bCs/>
                <w:sz w:val="24"/>
              </w:rPr>
              <w:t>Y1</w:t>
            </w:r>
            <w:r>
              <w:rPr>
                <w:rFonts w:hint="eastAsia" w:ascii="楷体" w:hAnsi="楷体" w:eastAsia="楷体" w:cs="仿宋_GB2312"/>
                <w:bCs/>
                <w:sz w:val="24"/>
              </w:rPr>
              <w:t>2闭合，复位指示灯亮</w:t>
            </w:r>
          </w:p>
        </w:tc>
        <w:tc>
          <w:tcPr>
            <w:tcW w:w="1134" w:type="dxa"/>
          </w:tcPr>
          <w:p>
            <w:pPr>
              <w:rPr>
                <w:rFonts w:ascii="楷体" w:hAnsi="楷体" w:eastAsia="楷体" w:cs="仿宋_GB2312"/>
                <w:bCs/>
                <w:sz w:val="24"/>
              </w:rPr>
            </w:pPr>
          </w:p>
        </w:tc>
      </w:tr>
    </w:tbl>
    <w:p>
      <w:pPr>
        <w:ind w:firstLine="480" w:firstLineChars="200"/>
        <w:jc w:val="center"/>
        <w:rPr>
          <w:rFonts w:ascii="楷体" w:hAnsi="楷体" w:eastAsia="楷体"/>
          <w:sz w:val="24"/>
        </w:rPr>
      </w:pPr>
    </w:p>
    <w:p>
      <w:pPr>
        <w:ind w:firstLine="482" w:firstLineChars="200"/>
        <w:rPr>
          <w:rFonts w:ascii="楷体" w:hAnsi="楷体" w:eastAsia="楷体"/>
          <w:b/>
          <w:bCs/>
          <w:sz w:val="24"/>
        </w:rPr>
      </w:pPr>
      <w:r>
        <w:rPr>
          <w:rFonts w:hint="eastAsia" w:ascii="楷体" w:hAnsi="楷体" w:eastAsia="楷体"/>
          <w:b/>
          <w:bCs/>
          <w:sz w:val="24"/>
        </w:rPr>
        <w:t>4</w:t>
      </w:r>
      <w:r>
        <w:rPr>
          <w:rFonts w:ascii="楷体" w:hAnsi="楷体" w:eastAsia="楷体"/>
          <w:b/>
          <w:bCs/>
          <w:sz w:val="24"/>
        </w:rPr>
        <w:t>.</w:t>
      </w:r>
      <w:r>
        <w:rPr>
          <w:rFonts w:hint="eastAsia" w:ascii="楷体" w:hAnsi="楷体" w:eastAsia="楷体"/>
          <w:b/>
          <w:bCs/>
          <w:sz w:val="24"/>
        </w:rPr>
        <w:t>运行功能</w:t>
      </w:r>
    </w:p>
    <w:p>
      <w:pPr>
        <w:ind w:firstLine="560" w:firstLineChars="200"/>
        <w:rPr>
          <w:rFonts w:ascii="楷体" w:hAnsi="楷体" w:eastAsia="楷体"/>
          <w:sz w:val="28"/>
          <w:szCs w:val="28"/>
        </w:rPr>
      </w:pPr>
      <w:r>
        <w:rPr>
          <w:rFonts w:hint="eastAsia" w:ascii="楷体" w:hAnsi="楷体" w:eastAsia="楷体"/>
          <w:bCs/>
          <w:sz w:val="28"/>
          <w:szCs w:val="28"/>
        </w:rPr>
        <w:t>（1）初始状态：</w:t>
      </w:r>
      <w:r>
        <w:rPr>
          <w:rFonts w:ascii="楷体" w:hAnsi="楷体" w:eastAsia="楷体"/>
          <w:sz w:val="28"/>
          <w:szCs w:val="28"/>
        </w:rPr>
        <w:t xml:space="preserve"> </w:t>
      </w:r>
    </w:p>
    <w:p>
      <w:pPr>
        <w:ind w:firstLine="560" w:firstLineChars="200"/>
        <w:rPr>
          <w:rFonts w:ascii="楷体" w:hAnsi="楷体" w:eastAsia="楷体"/>
          <w:bCs/>
          <w:sz w:val="28"/>
          <w:szCs w:val="28"/>
        </w:rPr>
      </w:pPr>
      <w:r>
        <w:rPr>
          <w:rFonts w:hint="eastAsia" w:ascii="楷体" w:hAnsi="楷体" w:eastAsia="楷体"/>
          <w:bCs/>
          <w:sz w:val="28"/>
          <w:szCs w:val="28"/>
        </w:rPr>
        <w:t>（2）单元复位控制：</w:t>
      </w:r>
    </w:p>
    <w:p>
      <w:pPr>
        <w:ind w:firstLine="560" w:firstLineChars="200"/>
        <w:rPr>
          <w:rFonts w:ascii="楷体" w:hAnsi="楷体" w:eastAsia="楷体"/>
          <w:sz w:val="28"/>
          <w:szCs w:val="28"/>
        </w:rPr>
      </w:pPr>
      <w:r>
        <w:rPr>
          <w:rFonts w:hint="eastAsia" w:ascii="楷体" w:hAnsi="楷体" w:eastAsia="楷体"/>
          <w:bCs/>
          <w:sz w:val="28"/>
          <w:szCs w:val="28"/>
        </w:rPr>
        <w:t>（3）单元启动控制：</w:t>
      </w:r>
    </w:p>
    <w:p>
      <w:pPr>
        <w:ind w:firstLine="560" w:firstLineChars="200"/>
        <w:rPr>
          <w:rFonts w:ascii="楷体" w:hAnsi="楷体" w:eastAsia="楷体"/>
          <w:bCs/>
          <w:sz w:val="28"/>
          <w:szCs w:val="28"/>
        </w:rPr>
      </w:pPr>
      <w:r>
        <w:rPr>
          <w:rFonts w:hint="eastAsia" w:ascii="楷体" w:hAnsi="楷体" w:eastAsia="楷体"/>
          <w:bCs/>
          <w:sz w:val="28"/>
          <w:szCs w:val="28"/>
        </w:rPr>
        <w:t>（4）单元停止控制：</w:t>
      </w:r>
    </w:p>
    <w:p>
      <w:pPr>
        <w:rPr>
          <w:rFonts w:ascii="楷体" w:hAnsi="楷体" w:eastAsia="楷体"/>
          <w:b/>
          <w:bCs/>
          <w:sz w:val="28"/>
          <w:szCs w:val="28"/>
        </w:rPr>
      </w:pPr>
    </w:p>
    <w:p>
      <w:pPr>
        <w:rPr>
          <w:rFonts w:ascii="楷体" w:hAnsi="楷体" w:eastAsia="楷体"/>
          <w:b/>
          <w:bCs/>
          <w:sz w:val="28"/>
          <w:szCs w:val="28"/>
        </w:rPr>
      </w:pPr>
    </w:p>
    <w:p>
      <w:pPr>
        <w:ind w:firstLine="562" w:firstLineChars="200"/>
        <w:rPr>
          <w:rFonts w:ascii="楷体" w:hAnsi="楷体" w:eastAsia="楷体"/>
          <w:b/>
          <w:bCs/>
          <w:sz w:val="28"/>
          <w:szCs w:val="28"/>
          <w:lang w:val="zh-CN"/>
        </w:rPr>
      </w:pPr>
      <w:r>
        <w:rPr>
          <w:rFonts w:hint="eastAsia" w:ascii="楷体" w:hAnsi="楷体" w:eastAsia="楷体"/>
          <w:b/>
          <w:bCs/>
          <w:sz w:val="28"/>
          <w:szCs w:val="28"/>
          <w:lang w:val="zh-CN"/>
        </w:rPr>
        <w:t xml:space="preserve">任务B  </w:t>
      </w:r>
      <w:r>
        <w:rPr>
          <w:rFonts w:hint="eastAsia" w:ascii="楷体" w:hAnsi="楷体" w:eastAsia="楷体" w:cs="宋体"/>
          <w:b/>
          <w:bCs/>
          <w:sz w:val="28"/>
          <w:szCs w:val="28"/>
          <w:lang w:val="zh-CN"/>
        </w:rPr>
        <w:t>颗</w:t>
      </w:r>
      <w:r>
        <w:rPr>
          <w:rFonts w:hint="eastAsia" w:ascii="楷体" w:hAnsi="楷体" w:eastAsia="楷体" w:cs="MS Gothic"/>
          <w:b/>
          <w:bCs/>
          <w:sz w:val="28"/>
          <w:szCs w:val="28"/>
          <w:lang w:val="zh-CN"/>
        </w:rPr>
        <w:t>粒上料</w:t>
      </w:r>
      <w:r>
        <w:rPr>
          <w:rFonts w:hint="eastAsia" w:ascii="楷体" w:hAnsi="楷体" w:eastAsia="楷体" w:cs="宋体"/>
          <w:b/>
          <w:bCs/>
          <w:sz w:val="28"/>
          <w:szCs w:val="28"/>
          <w:lang w:val="zh-CN"/>
        </w:rPr>
        <w:t>单</w:t>
      </w:r>
      <w:r>
        <w:rPr>
          <w:rFonts w:hint="eastAsia" w:ascii="楷体" w:hAnsi="楷体" w:eastAsia="楷体" w:cs="MS Gothic"/>
          <w:b/>
          <w:bCs/>
          <w:sz w:val="28"/>
          <w:szCs w:val="28"/>
          <w:lang w:val="zh-CN"/>
        </w:rPr>
        <w:t>元的</w:t>
      </w:r>
      <w:r>
        <w:rPr>
          <w:rFonts w:hint="eastAsia" w:ascii="楷体" w:hAnsi="楷体" w:eastAsia="楷体" w:cs="宋体"/>
          <w:b/>
          <w:bCs/>
          <w:sz w:val="28"/>
          <w:szCs w:val="28"/>
          <w:lang w:val="zh-CN"/>
        </w:rPr>
        <w:t>编</w:t>
      </w:r>
      <w:r>
        <w:rPr>
          <w:rFonts w:hint="eastAsia" w:ascii="楷体" w:hAnsi="楷体" w:eastAsia="楷体" w:cs="MS Gothic"/>
          <w:b/>
          <w:bCs/>
          <w:sz w:val="28"/>
          <w:szCs w:val="28"/>
          <w:lang w:val="zh-CN"/>
        </w:rPr>
        <w:t>程与</w:t>
      </w:r>
      <w:r>
        <w:rPr>
          <w:rFonts w:hint="eastAsia" w:ascii="楷体" w:hAnsi="楷体" w:eastAsia="楷体" w:cs="宋体"/>
          <w:b/>
          <w:bCs/>
          <w:sz w:val="28"/>
          <w:szCs w:val="28"/>
          <w:lang w:val="zh-CN"/>
        </w:rPr>
        <w:t>调试</w:t>
      </w:r>
    </w:p>
    <w:p>
      <w:pPr>
        <w:ind w:firstLine="562" w:firstLineChars="200"/>
        <w:rPr>
          <w:rFonts w:ascii="楷体" w:hAnsi="楷体" w:eastAsia="楷体"/>
          <w:b/>
          <w:sz w:val="28"/>
          <w:szCs w:val="28"/>
        </w:rPr>
      </w:pPr>
      <w:r>
        <w:rPr>
          <w:rFonts w:hint="eastAsia" w:ascii="楷体" w:hAnsi="楷体" w:eastAsia="楷体"/>
          <w:b/>
          <w:sz w:val="28"/>
          <w:szCs w:val="28"/>
        </w:rPr>
        <w:t>1.任</w:t>
      </w:r>
      <w:r>
        <w:rPr>
          <w:rFonts w:hint="eastAsia" w:ascii="楷体" w:hAnsi="楷体" w:eastAsia="楷体" w:cs="宋体"/>
          <w:b/>
          <w:sz w:val="28"/>
          <w:szCs w:val="28"/>
        </w:rPr>
        <w:t>务</w:t>
      </w:r>
      <w:r>
        <w:rPr>
          <w:rFonts w:hint="eastAsia" w:ascii="楷体" w:hAnsi="楷体" w:eastAsia="楷体" w:cs="MS Gothic"/>
          <w:b/>
          <w:sz w:val="28"/>
          <w:szCs w:val="28"/>
        </w:rPr>
        <w:t>描述</w:t>
      </w:r>
    </w:p>
    <w:p>
      <w:pPr>
        <w:ind w:firstLine="560" w:firstLineChars="200"/>
        <w:rPr>
          <w:rFonts w:ascii="楷体" w:hAnsi="楷体" w:eastAsia="楷体"/>
          <w:sz w:val="28"/>
          <w:szCs w:val="28"/>
        </w:rPr>
      </w:pPr>
      <w:r>
        <w:rPr>
          <w:rFonts w:hint="eastAsia" w:ascii="楷体" w:hAnsi="楷体" w:eastAsia="楷体" w:cs="仿宋_GB2312"/>
          <w:sz w:val="28"/>
          <w:szCs w:val="28"/>
        </w:rPr>
        <w:t>本单元用一台</w:t>
      </w:r>
      <w:r>
        <w:rPr>
          <w:rFonts w:hint="eastAsia" w:ascii="楷体" w:hAnsi="楷体" w:eastAsia="楷体"/>
          <w:sz w:val="28"/>
          <w:szCs w:val="28"/>
        </w:rPr>
        <w:t>FX3U-48MR的</w:t>
      </w:r>
      <w:r>
        <w:rPr>
          <w:rFonts w:ascii="楷体" w:hAnsi="楷体" w:eastAsia="楷体" w:cs="仿宋_GB2312"/>
          <w:sz w:val="28"/>
          <w:szCs w:val="28"/>
        </w:rPr>
        <w:t>PLC</w:t>
      </w:r>
      <w:r>
        <w:rPr>
          <w:rFonts w:hint="eastAsia" w:ascii="楷体" w:hAnsi="楷体" w:eastAsia="楷体" w:cs="仿宋_GB2312"/>
          <w:sz w:val="28"/>
          <w:szCs w:val="28"/>
        </w:rPr>
        <w:t>实现电气控制</w:t>
      </w:r>
      <w:r>
        <w:rPr>
          <w:rFonts w:hint="eastAsia" w:ascii="楷体" w:hAnsi="楷体" w:eastAsia="楷体"/>
          <w:sz w:val="28"/>
          <w:szCs w:val="28"/>
        </w:rPr>
        <w:t>，循环输送带由三菱变频器</w:t>
      </w:r>
      <w:r>
        <w:rPr>
          <w:rFonts w:ascii="楷体" w:hAnsi="楷体" w:eastAsia="楷体"/>
          <w:sz w:val="28"/>
          <w:szCs w:val="28"/>
        </w:rPr>
        <w:t>D700</w:t>
      </w:r>
      <w:r>
        <w:rPr>
          <w:rFonts w:hint="eastAsia" w:ascii="楷体" w:hAnsi="楷体" w:eastAsia="楷体"/>
          <w:sz w:val="28"/>
          <w:szCs w:val="28"/>
        </w:rPr>
        <w:t>驱动的三相电机带动，上料输送带和主输送带由</w:t>
      </w:r>
      <w:r>
        <w:rPr>
          <w:rFonts w:ascii="楷体" w:hAnsi="楷体" w:eastAsia="楷体"/>
          <w:sz w:val="28"/>
          <w:szCs w:val="28"/>
        </w:rPr>
        <w:t>24V</w:t>
      </w:r>
      <w:r>
        <w:rPr>
          <w:rFonts w:hint="eastAsia" w:ascii="楷体" w:hAnsi="楷体" w:eastAsia="楷体"/>
          <w:sz w:val="28"/>
          <w:szCs w:val="28"/>
        </w:rPr>
        <w:t>直流电机驱动。现已完成该单元的安装与接线，并进行了初步测试，电气接线故障已排除，所有机构也已调整到位</w:t>
      </w:r>
      <w:bookmarkStart w:id="12" w:name="_Hlk509068512"/>
      <w:r>
        <w:rPr>
          <w:rFonts w:hint="eastAsia" w:ascii="楷体" w:hAnsi="楷体" w:eastAsia="楷体"/>
          <w:sz w:val="28"/>
          <w:szCs w:val="28"/>
        </w:rPr>
        <w:t>，还剩</w:t>
      </w:r>
      <w:r>
        <w:rPr>
          <w:rFonts w:ascii="楷体" w:hAnsi="楷体" w:eastAsia="楷体"/>
          <w:sz w:val="28"/>
          <w:szCs w:val="28"/>
        </w:rPr>
        <w:t>PLC</w:t>
      </w:r>
      <w:r>
        <w:rPr>
          <w:rFonts w:hint="eastAsia" w:ascii="楷体" w:hAnsi="楷体" w:eastAsia="楷体"/>
          <w:sz w:val="28"/>
          <w:szCs w:val="28"/>
        </w:rPr>
        <w:t>程序以及变频器的参数没有设置，现在请根据运行功能及</w:t>
      </w:r>
      <w:r>
        <w:rPr>
          <w:rFonts w:ascii="楷体" w:hAnsi="楷体" w:eastAsia="楷体"/>
          <w:sz w:val="28"/>
          <w:szCs w:val="28"/>
        </w:rPr>
        <w:t>PLC I/O</w:t>
      </w:r>
      <w:r>
        <w:rPr>
          <w:rFonts w:hint="eastAsia" w:ascii="楷体" w:hAnsi="楷体" w:eastAsia="楷体"/>
          <w:sz w:val="28"/>
          <w:szCs w:val="28"/>
        </w:rPr>
        <w:t>功能分配表，完成本单元</w:t>
      </w:r>
      <w:r>
        <w:rPr>
          <w:rFonts w:ascii="楷体" w:hAnsi="楷体" w:eastAsia="楷体"/>
          <w:sz w:val="28"/>
          <w:szCs w:val="28"/>
        </w:rPr>
        <w:t>PLC</w:t>
      </w:r>
      <w:r>
        <w:rPr>
          <w:rFonts w:hint="eastAsia" w:ascii="楷体" w:hAnsi="楷体" w:eastAsia="楷体"/>
          <w:sz w:val="28"/>
          <w:szCs w:val="28"/>
        </w:rPr>
        <w:t>编程</w:t>
      </w:r>
      <w:bookmarkEnd w:id="12"/>
      <w:r>
        <w:rPr>
          <w:rFonts w:hint="eastAsia" w:ascii="楷体" w:hAnsi="楷体" w:eastAsia="楷体"/>
          <w:sz w:val="28"/>
          <w:szCs w:val="28"/>
        </w:rPr>
        <w:t>、根据变频器参数要求完成变频器参数设置，并进行调试。</w:t>
      </w:r>
    </w:p>
    <w:p>
      <w:pPr>
        <w:ind w:firstLine="562" w:firstLineChars="200"/>
        <w:rPr>
          <w:rFonts w:ascii="楷体" w:hAnsi="楷体" w:eastAsia="楷体"/>
          <w:sz w:val="28"/>
          <w:szCs w:val="28"/>
        </w:rPr>
      </w:pPr>
      <w:r>
        <w:rPr>
          <w:rFonts w:hint="eastAsia" w:ascii="楷体" w:hAnsi="楷体" w:eastAsia="楷体"/>
          <w:b/>
          <w:bCs/>
          <w:sz w:val="28"/>
          <w:szCs w:val="28"/>
        </w:rPr>
        <w:t>2.</w:t>
      </w:r>
      <w:r>
        <w:rPr>
          <w:rFonts w:hint="eastAsia" w:ascii="楷体" w:hAnsi="楷体" w:eastAsia="楷体"/>
          <w:b/>
          <w:sz w:val="28"/>
          <w:szCs w:val="28"/>
        </w:rPr>
        <w:t>PLC I/O功能分配表</w:t>
      </w:r>
    </w:p>
    <w:p>
      <w:pPr>
        <w:jc w:val="center"/>
        <w:rPr>
          <w:rFonts w:ascii="楷体" w:hAnsi="楷体" w:eastAsia="楷体" w:cs="仿宋_GB2312"/>
          <w:sz w:val="24"/>
        </w:rPr>
      </w:pPr>
      <w:r>
        <w:rPr>
          <w:rFonts w:hint="eastAsia" w:ascii="楷体" w:hAnsi="楷体" w:eastAsia="楷体" w:cs="仿宋_GB2312"/>
          <w:sz w:val="24"/>
        </w:rPr>
        <w:t>表</w:t>
      </w:r>
      <w:r>
        <w:rPr>
          <w:rFonts w:ascii="楷体" w:hAnsi="楷体" w:eastAsia="楷体" w:cs="仿宋_GB2312"/>
          <w:sz w:val="24"/>
        </w:rPr>
        <w:t>1-</w:t>
      </w:r>
      <w:r>
        <w:rPr>
          <w:rFonts w:hint="eastAsia" w:ascii="楷体" w:hAnsi="楷体" w:eastAsia="楷体" w:cs="仿宋_GB2312"/>
          <w:sz w:val="24"/>
        </w:rPr>
        <w:t>1</w:t>
      </w:r>
    </w:p>
    <w:tbl>
      <w:tblPr>
        <w:tblStyle w:val="4"/>
        <w:tblW w:w="77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4"/>
        <w:gridCol w:w="996"/>
        <w:gridCol w:w="4658"/>
        <w:gridCol w:w="12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1" w:hRule="atLeast"/>
          <w:tblHeader/>
          <w:jc w:val="center"/>
        </w:trPr>
        <w:tc>
          <w:tcPr>
            <w:tcW w:w="854" w:type="dxa"/>
            <w:vAlign w:val="center"/>
          </w:tcPr>
          <w:p>
            <w:pPr>
              <w:jc w:val="center"/>
              <w:rPr>
                <w:rFonts w:ascii="楷体" w:hAnsi="楷体" w:eastAsia="楷体" w:cs="仿宋_GB2312"/>
                <w:b/>
                <w:bCs/>
                <w:sz w:val="24"/>
              </w:rPr>
            </w:pPr>
            <w:r>
              <w:rPr>
                <w:rFonts w:hint="eastAsia" w:ascii="楷体" w:hAnsi="楷体" w:eastAsia="楷体" w:cs="仿宋_GB2312"/>
                <w:b/>
                <w:bCs/>
                <w:sz w:val="24"/>
              </w:rPr>
              <w:t>序号</w:t>
            </w:r>
          </w:p>
        </w:tc>
        <w:tc>
          <w:tcPr>
            <w:tcW w:w="996" w:type="dxa"/>
            <w:vAlign w:val="center"/>
          </w:tcPr>
          <w:p>
            <w:pPr>
              <w:jc w:val="center"/>
              <w:rPr>
                <w:rFonts w:ascii="楷体" w:hAnsi="楷体" w:eastAsia="楷体" w:cs="仿宋_GB2312"/>
                <w:b/>
                <w:bCs/>
                <w:sz w:val="24"/>
              </w:rPr>
            </w:pPr>
            <w:r>
              <w:rPr>
                <w:rFonts w:hint="eastAsia" w:ascii="楷体" w:hAnsi="楷体" w:eastAsia="楷体" w:cs="仿宋_GB2312"/>
                <w:b/>
                <w:bCs/>
                <w:sz w:val="24"/>
              </w:rPr>
              <w:t>名称</w:t>
            </w:r>
          </w:p>
        </w:tc>
        <w:tc>
          <w:tcPr>
            <w:tcW w:w="4658" w:type="dxa"/>
            <w:vAlign w:val="center"/>
          </w:tcPr>
          <w:p>
            <w:pPr>
              <w:jc w:val="center"/>
              <w:rPr>
                <w:rFonts w:ascii="楷体" w:hAnsi="楷体" w:eastAsia="楷体" w:cs="仿宋_GB2312"/>
                <w:b/>
                <w:bCs/>
                <w:sz w:val="24"/>
              </w:rPr>
            </w:pPr>
            <w:r>
              <w:rPr>
                <w:rFonts w:hint="eastAsia" w:ascii="楷体" w:hAnsi="楷体" w:eastAsia="楷体" w:cs="仿宋_GB2312"/>
                <w:b/>
                <w:bCs/>
                <w:sz w:val="24"/>
              </w:rPr>
              <w:t>功能描述</w:t>
            </w:r>
          </w:p>
        </w:tc>
        <w:tc>
          <w:tcPr>
            <w:tcW w:w="1205" w:type="dxa"/>
            <w:vAlign w:val="center"/>
          </w:tcPr>
          <w:p>
            <w:pPr>
              <w:jc w:val="center"/>
              <w:rPr>
                <w:rFonts w:ascii="楷体" w:hAnsi="楷体" w:eastAsia="楷体" w:cs="仿宋_GB2312"/>
                <w:b/>
                <w:bCs/>
                <w:sz w:val="24"/>
              </w:rPr>
            </w:pPr>
            <w:r>
              <w:rPr>
                <w:rFonts w:hint="eastAsia" w:ascii="楷体" w:hAnsi="楷体" w:eastAsia="楷体" w:cs="仿宋_GB2312"/>
                <w:b/>
                <w:bCs/>
                <w:sz w:val="24"/>
              </w:rPr>
              <w:t>备 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4" w:type="dxa"/>
            <w:vAlign w:val="center"/>
          </w:tcPr>
          <w:p>
            <w:pPr>
              <w:jc w:val="center"/>
              <w:rPr>
                <w:rFonts w:ascii="楷体" w:hAnsi="楷体" w:eastAsia="楷体" w:cs="仿宋_GB2312"/>
                <w:sz w:val="24"/>
              </w:rPr>
            </w:pPr>
            <w:r>
              <w:rPr>
                <w:rFonts w:hint="eastAsia" w:ascii="楷体" w:hAnsi="楷体" w:eastAsia="楷体" w:cs="仿宋_GB2312"/>
                <w:sz w:val="24"/>
              </w:rPr>
              <w:t>1</w:t>
            </w:r>
          </w:p>
        </w:tc>
        <w:tc>
          <w:tcPr>
            <w:tcW w:w="996" w:type="dxa"/>
          </w:tcPr>
          <w:p>
            <w:pPr>
              <w:jc w:val="center"/>
              <w:rPr>
                <w:rFonts w:ascii="楷体" w:hAnsi="楷体" w:eastAsia="楷体" w:cs="仿宋_GB2312"/>
                <w:sz w:val="24"/>
              </w:rPr>
            </w:pPr>
            <w:r>
              <w:rPr>
                <w:rFonts w:hint="eastAsia" w:ascii="楷体" w:hAnsi="楷体" w:eastAsia="楷体" w:cs="仿宋_GB2312"/>
                <w:sz w:val="24"/>
              </w:rPr>
              <w:t>X10</w:t>
            </w:r>
          </w:p>
        </w:tc>
        <w:tc>
          <w:tcPr>
            <w:tcW w:w="4658" w:type="dxa"/>
          </w:tcPr>
          <w:p>
            <w:pPr>
              <w:rPr>
                <w:rFonts w:ascii="楷体" w:hAnsi="楷体" w:eastAsia="楷体" w:cs="仿宋_GB2312"/>
                <w:sz w:val="24"/>
              </w:rPr>
            </w:pPr>
            <w:r>
              <w:rPr>
                <w:rFonts w:hint="eastAsia" w:ascii="楷体" w:hAnsi="楷体" w:eastAsia="楷体" w:cs="仿宋_GB2312"/>
                <w:sz w:val="24"/>
              </w:rPr>
              <w:t>按下启动按钮，X10闭合</w:t>
            </w:r>
          </w:p>
        </w:tc>
        <w:tc>
          <w:tcPr>
            <w:tcW w:w="1205" w:type="dxa"/>
          </w:tcPr>
          <w:p>
            <w:pPr>
              <w:rPr>
                <w:rFonts w:ascii="楷体" w:hAnsi="楷体" w:eastAsia="楷体" w:cs="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4" w:type="dxa"/>
            <w:vAlign w:val="center"/>
          </w:tcPr>
          <w:p>
            <w:pPr>
              <w:jc w:val="center"/>
              <w:rPr>
                <w:rFonts w:ascii="楷体" w:hAnsi="楷体" w:eastAsia="楷体" w:cs="仿宋_GB2312"/>
                <w:sz w:val="24"/>
              </w:rPr>
            </w:pPr>
            <w:r>
              <w:rPr>
                <w:rFonts w:hint="eastAsia" w:ascii="楷体" w:hAnsi="楷体" w:eastAsia="楷体" w:cs="仿宋_GB2312"/>
                <w:sz w:val="24"/>
              </w:rPr>
              <w:t>2</w:t>
            </w:r>
          </w:p>
        </w:tc>
        <w:tc>
          <w:tcPr>
            <w:tcW w:w="996" w:type="dxa"/>
          </w:tcPr>
          <w:p>
            <w:pPr>
              <w:jc w:val="center"/>
              <w:rPr>
                <w:rFonts w:ascii="楷体" w:hAnsi="楷体" w:eastAsia="楷体" w:cs="仿宋_GB2312"/>
                <w:sz w:val="24"/>
              </w:rPr>
            </w:pPr>
            <w:r>
              <w:rPr>
                <w:rFonts w:hint="eastAsia" w:ascii="楷体" w:hAnsi="楷体" w:eastAsia="楷体" w:cs="仿宋_GB2312"/>
                <w:sz w:val="24"/>
              </w:rPr>
              <w:t>X11</w:t>
            </w:r>
          </w:p>
        </w:tc>
        <w:tc>
          <w:tcPr>
            <w:tcW w:w="4658" w:type="dxa"/>
          </w:tcPr>
          <w:p>
            <w:pPr>
              <w:rPr>
                <w:rFonts w:ascii="楷体" w:hAnsi="楷体" w:eastAsia="楷体" w:cs="仿宋_GB2312"/>
                <w:sz w:val="24"/>
              </w:rPr>
            </w:pPr>
            <w:r>
              <w:rPr>
                <w:rFonts w:hint="eastAsia" w:ascii="楷体" w:hAnsi="楷体" w:eastAsia="楷体" w:cs="仿宋_GB2312"/>
                <w:sz w:val="24"/>
              </w:rPr>
              <w:t>按下停止按钮，X11闭合</w:t>
            </w:r>
          </w:p>
        </w:tc>
        <w:tc>
          <w:tcPr>
            <w:tcW w:w="1205" w:type="dxa"/>
          </w:tcPr>
          <w:p>
            <w:pPr>
              <w:rPr>
                <w:rFonts w:ascii="楷体" w:hAnsi="楷体" w:eastAsia="楷体" w:cs="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4" w:type="dxa"/>
            <w:vAlign w:val="center"/>
          </w:tcPr>
          <w:p>
            <w:pPr>
              <w:jc w:val="center"/>
              <w:rPr>
                <w:rFonts w:ascii="楷体" w:hAnsi="楷体" w:eastAsia="楷体" w:cs="仿宋_GB2312"/>
                <w:sz w:val="24"/>
              </w:rPr>
            </w:pPr>
            <w:r>
              <w:rPr>
                <w:rFonts w:hint="eastAsia" w:ascii="楷体" w:hAnsi="楷体" w:eastAsia="楷体" w:cs="仿宋_GB2312"/>
                <w:sz w:val="24"/>
              </w:rPr>
              <w:t>3</w:t>
            </w:r>
          </w:p>
        </w:tc>
        <w:tc>
          <w:tcPr>
            <w:tcW w:w="996" w:type="dxa"/>
          </w:tcPr>
          <w:p>
            <w:pPr>
              <w:jc w:val="center"/>
              <w:rPr>
                <w:rFonts w:ascii="楷体" w:hAnsi="楷体" w:eastAsia="楷体" w:cs="仿宋_GB2312"/>
                <w:sz w:val="24"/>
              </w:rPr>
            </w:pPr>
            <w:r>
              <w:rPr>
                <w:rFonts w:hint="eastAsia" w:ascii="楷体" w:hAnsi="楷体" w:eastAsia="楷体" w:cs="仿宋_GB2312"/>
                <w:sz w:val="24"/>
              </w:rPr>
              <w:t>X12</w:t>
            </w:r>
          </w:p>
        </w:tc>
        <w:tc>
          <w:tcPr>
            <w:tcW w:w="4658" w:type="dxa"/>
          </w:tcPr>
          <w:p>
            <w:pPr>
              <w:rPr>
                <w:rFonts w:ascii="楷体" w:hAnsi="楷体" w:eastAsia="楷体" w:cs="仿宋_GB2312"/>
                <w:sz w:val="24"/>
              </w:rPr>
            </w:pPr>
            <w:r>
              <w:rPr>
                <w:rFonts w:hint="eastAsia" w:ascii="楷体" w:hAnsi="楷体" w:eastAsia="楷体" w:cs="仿宋_GB2312"/>
                <w:sz w:val="24"/>
              </w:rPr>
              <w:t>按下复位按钮，X12闭合</w:t>
            </w:r>
          </w:p>
        </w:tc>
        <w:tc>
          <w:tcPr>
            <w:tcW w:w="1205" w:type="dxa"/>
          </w:tcPr>
          <w:p>
            <w:pPr>
              <w:rPr>
                <w:rFonts w:ascii="楷体" w:hAnsi="楷体" w:eastAsia="楷体" w:cs="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4" w:type="dxa"/>
            <w:vAlign w:val="center"/>
          </w:tcPr>
          <w:p>
            <w:pPr>
              <w:jc w:val="center"/>
              <w:rPr>
                <w:rFonts w:ascii="楷体" w:hAnsi="楷体" w:eastAsia="楷体" w:cs="仿宋_GB2312"/>
                <w:sz w:val="24"/>
              </w:rPr>
            </w:pPr>
            <w:r>
              <w:rPr>
                <w:rFonts w:hint="eastAsia" w:ascii="楷体" w:hAnsi="楷体" w:eastAsia="楷体" w:cs="仿宋_GB2312"/>
                <w:sz w:val="24"/>
              </w:rPr>
              <w:t>4</w:t>
            </w:r>
          </w:p>
        </w:tc>
        <w:tc>
          <w:tcPr>
            <w:tcW w:w="996" w:type="dxa"/>
          </w:tcPr>
          <w:p>
            <w:pPr>
              <w:jc w:val="center"/>
              <w:rPr>
                <w:rFonts w:ascii="楷体" w:hAnsi="楷体" w:eastAsia="楷体" w:cs="仿宋_GB2312"/>
                <w:sz w:val="24"/>
              </w:rPr>
            </w:pPr>
            <w:r>
              <w:rPr>
                <w:rFonts w:hint="eastAsia" w:ascii="楷体" w:hAnsi="楷体" w:eastAsia="楷体" w:cs="仿宋_GB2312"/>
                <w:sz w:val="24"/>
              </w:rPr>
              <w:t>X13</w:t>
            </w:r>
          </w:p>
        </w:tc>
        <w:tc>
          <w:tcPr>
            <w:tcW w:w="4658" w:type="dxa"/>
          </w:tcPr>
          <w:p>
            <w:pPr>
              <w:rPr>
                <w:rFonts w:ascii="楷体" w:hAnsi="楷体" w:eastAsia="楷体" w:cs="仿宋_GB2312"/>
                <w:sz w:val="24"/>
              </w:rPr>
            </w:pPr>
            <w:r>
              <w:rPr>
                <w:rFonts w:hint="eastAsia" w:ascii="楷体" w:hAnsi="楷体" w:eastAsia="楷体" w:cs="仿宋_GB2312"/>
                <w:sz w:val="24"/>
              </w:rPr>
              <w:t>按下联机按钮，X13闭合</w:t>
            </w:r>
          </w:p>
        </w:tc>
        <w:tc>
          <w:tcPr>
            <w:tcW w:w="1205" w:type="dxa"/>
          </w:tcPr>
          <w:p>
            <w:pPr>
              <w:rPr>
                <w:rFonts w:ascii="楷体" w:hAnsi="楷体" w:eastAsia="楷体" w:cs="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jc w:val="center"/>
        </w:trPr>
        <w:tc>
          <w:tcPr>
            <w:tcW w:w="854" w:type="dxa"/>
            <w:tcBorders>
              <w:top w:val="single" w:color="auto" w:sz="4" w:space="0"/>
              <w:bottom w:val="single" w:color="auto" w:sz="4" w:space="0"/>
            </w:tcBorders>
            <w:vAlign w:val="center"/>
          </w:tcPr>
          <w:p>
            <w:pPr>
              <w:jc w:val="center"/>
              <w:rPr>
                <w:rFonts w:ascii="楷体" w:hAnsi="楷体" w:eastAsia="楷体" w:cs="仿宋_GB2312"/>
                <w:sz w:val="24"/>
              </w:rPr>
            </w:pPr>
            <w:r>
              <w:rPr>
                <w:rFonts w:hint="eastAsia" w:ascii="楷体" w:hAnsi="楷体" w:eastAsia="楷体" w:cs="仿宋_GB2312"/>
                <w:sz w:val="24"/>
              </w:rPr>
              <w:t>5</w:t>
            </w:r>
          </w:p>
        </w:tc>
        <w:tc>
          <w:tcPr>
            <w:tcW w:w="996" w:type="dxa"/>
            <w:tcBorders>
              <w:top w:val="single" w:color="auto" w:sz="4" w:space="0"/>
              <w:bottom w:val="single" w:color="auto" w:sz="4" w:space="0"/>
            </w:tcBorders>
          </w:tcPr>
          <w:p>
            <w:pPr>
              <w:jc w:val="center"/>
              <w:rPr>
                <w:rFonts w:ascii="楷体" w:hAnsi="楷体" w:eastAsia="楷体" w:cs="仿宋_GB2312"/>
                <w:sz w:val="24"/>
              </w:rPr>
            </w:pPr>
            <w:r>
              <w:rPr>
                <w:rFonts w:hint="eastAsia" w:ascii="楷体" w:hAnsi="楷体" w:eastAsia="楷体" w:cs="仿宋_GB2312"/>
                <w:sz w:val="24"/>
              </w:rPr>
              <w:t>Y10</w:t>
            </w:r>
          </w:p>
        </w:tc>
        <w:tc>
          <w:tcPr>
            <w:tcW w:w="4658" w:type="dxa"/>
            <w:tcBorders>
              <w:top w:val="single" w:color="auto" w:sz="4" w:space="0"/>
              <w:bottom w:val="single" w:color="auto" w:sz="4" w:space="0"/>
            </w:tcBorders>
          </w:tcPr>
          <w:p>
            <w:pPr>
              <w:rPr>
                <w:rFonts w:ascii="楷体" w:hAnsi="楷体" w:eastAsia="楷体" w:cs="仿宋_GB2312"/>
                <w:sz w:val="24"/>
              </w:rPr>
            </w:pPr>
            <w:r>
              <w:rPr>
                <w:rFonts w:hint="eastAsia" w:ascii="楷体" w:hAnsi="楷体" w:eastAsia="楷体" w:cs="仿宋_GB2312"/>
                <w:sz w:val="24"/>
              </w:rPr>
              <w:t>Y10闭合 启动指示灯亮</w:t>
            </w:r>
          </w:p>
        </w:tc>
        <w:tc>
          <w:tcPr>
            <w:tcW w:w="1205" w:type="dxa"/>
            <w:tcBorders>
              <w:top w:val="single" w:color="auto" w:sz="4" w:space="0"/>
              <w:bottom w:val="single" w:color="auto" w:sz="4" w:space="0"/>
            </w:tcBorders>
          </w:tcPr>
          <w:p>
            <w:pPr>
              <w:rPr>
                <w:rFonts w:ascii="楷体" w:hAnsi="楷体" w:eastAsia="楷体" w:cs="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4" w:type="dxa"/>
            <w:tcBorders>
              <w:top w:val="single" w:color="auto" w:sz="4" w:space="0"/>
              <w:bottom w:val="single" w:color="auto" w:sz="4" w:space="0"/>
            </w:tcBorders>
            <w:vAlign w:val="center"/>
          </w:tcPr>
          <w:p>
            <w:pPr>
              <w:jc w:val="center"/>
              <w:rPr>
                <w:rFonts w:ascii="楷体" w:hAnsi="楷体" w:eastAsia="楷体" w:cs="仿宋_GB2312"/>
                <w:sz w:val="24"/>
              </w:rPr>
            </w:pPr>
            <w:r>
              <w:rPr>
                <w:rFonts w:hint="eastAsia" w:ascii="楷体" w:hAnsi="楷体" w:eastAsia="楷体" w:cs="仿宋_GB2312"/>
                <w:sz w:val="24"/>
              </w:rPr>
              <w:t>6</w:t>
            </w:r>
          </w:p>
        </w:tc>
        <w:tc>
          <w:tcPr>
            <w:tcW w:w="996" w:type="dxa"/>
            <w:tcBorders>
              <w:top w:val="single" w:color="auto" w:sz="4" w:space="0"/>
              <w:bottom w:val="single" w:color="auto" w:sz="4" w:space="0"/>
            </w:tcBorders>
          </w:tcPr>
          <w:p>
            <w:pPr>
              <w:jc w:val="center"/>
              <w:rPr>
                <w:rFonts w:ascii="楷体" w:hAnsi="楷体" w:eastAsia="楷体" w:cs="仿宋_GB2312"/>
                <w:sz w:val="24"/>
              </w:rPr>
            </w:pPr>
            <w:r>
              <w:rPr>
                <w:rFonts w:hint="eastAsia" w:ascii="楷体" w:hAnsi="楷体" w:eastAsia="楷体" w:cs="仿宋_GB2312"/>
                <w:sz w:val="24"/>
              </w:rPr>
              <w:t>Y11</w:t>
            </w:r>
          </w:p>
        </w:tc>
        <w:tc>
          <w:tcPr>
            <w:tcW w:w="4658" w:type="dxa"/>
            <w:tcBorders>
              <w:top w:val="single" w:color="auto" w:sz="4" w:space="0"/>
              <w:bottom w:val="single" w:color="auto" w:sz="4" w:space="0"/>
            </w:tcBorders>
          </w:tcPr>
          <w:p>
            <w:pPr>
              <w:rPr>
                <w:rFonts w:ascii="楷体" w:hAnsi="楷体" w:eastAsia="楷体" w:cs="仿宋_GB2312"/>
                <w:sz w:val="24"/>
              </w:rPr>
            </w:pPr>
            <w:r>
              <w:rPr>
                <w:rFonts w:hint="eastAsia" w:ascii="楷体" w:hAnsi="楷体" w:eastAsia="楷体" w:cs="仿宋_GB2312"/>
                <w:sz w:val="24"/>
              </w:rPr>
              <w:t>Y11闭合 停止指示灯亮</w:t>
            </w:r>
          </w:p>
        </w:tc>
        <w:tc>
          <w:tcPr>
            <w:tcW w:w="1205" w:type="dxa"/>
            <w:tcBorders>
              <w:bottom w:val="single" w:color="auto" w:sz="4" w:space="0"/>
            </w:tcBorders>
          </w:tcPr>
          <w:p>
            <w:pPr>
              <w:rPr>
                <w:rFonts w:ascii="楷体" w:hAnsi="楷体" w:eastAsia="楷体" w:cs="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4" w:type="dxa"/>
            <w:tcBorders>
              <w:top w:val="single" w:color="auto" w:sz="4" w:space="0"/>
              <w:bottom w:val="single" w:color="auto" w:sz="4" w:space="0"/>
            </w:tcBorders>
            <w:vAlign w:val="center"/>
          </w:tcPr>
          <w:p>
            <w:pPr>
              <w:jc w:val="center"/>
              <w:rPr>
                <w:rFonts w:ascii="楷体" w:hAnsi="楷体" w:eastAsia="楷体" w:cs="仿宋_GB2312"/>
                <w:sz w:val="24"/>
              </w:rPr>
            </w:pPr>
            <w:r>
              <w:rPr>
                <w:rFonts w:hint="eastAsia" w:ascii="楷体" w:hAnsi="楷体" w:eastAsia="楷体" w:cs="仿宋_GB2312"/>
                <w:sz w:val="24"/>
              </w:rPr>
              <w:t>7</w:t>
            </w:r>
          </w:p>
        </w:tc>
        <w:tc>
          <w:tcPr>
            <w:tcW w:w="996" w:type="dxa"/>
            <w:tcBorders>
              <w:top w:val="single" w:color="auto" w:sz="4" w:space="0"/>
              <w:bottom w:val="single" w:color="auto" w:sz="4" w:space="0"/>
            </w:tcBorders>
          </w:tcPr>
          <w:p>
            <w:pPr>
              <w:jc w:val="center"/>
              <w:rPr>
                <w:rFonts w:ascii="楷体" w:hAnsi="楷体" w:eastAsia="楷体" w:cs="仿宋_GB2312"/>
                <w:sz w:val="24"/>
              </w:rPr>
            </w:pPr>
            <w:r>
              <w:rPr>
                <w:rFonts w:hint="eastAsia" w:ascii="楷体" w:hAnsi="楷体" w:eastAsia="楷体" w:cs="仿宋_GB2312"/>
                <w:sz w:val="24"/>
              </w:rPr>
              <w:t>Y12</w:t>
            </w:r>
          </w:p>
        </w:tc>
        <w:tc>
          <w:tcPr>
            <w:tcW w:w="4658" w:type="dxa"/>
            <w:tcBorders>
              <w:top w:val="single" w:color="auto" w:sz="4" w:space="0"/>
              <w:bottom w:val="single" w:color="auto" w:sz="4" w:space="0"/>
            </w:tcBorders>
          </w:tcPr>
          <w:p>
            <w:pPr>
              <w:rPr>
                <w:rFonts w:ascii="楷体" w:hAnsi="楷体" w:eastAsia="楷体" w:cs="仿宋_GB2312"/>
                <w:sz w:val="24"/>
              </w:rPr>
            </w:pPr>
            <w:r>
              <w:rPr>
                <w:rFonts w:hint="eastAsia" w:ascii="楷体" w:hAnsi="楷体" w:eastAsia="楷体" w:cs="仿宋_GB2312"/>
                <w:sz w:val="24"/>
              </w:rPr>
              <w:t>Y12闭合 复位指示灯亮</w:t>
            </w:r>
          </w:p>
        </w:tc>
        <w:tc>
          <w:tcPr>
            <w:tcW w:w="1205" w:type="dxa"/>
            <w:tcBorders>
              <w:bottom w:val="single" w:color="auto" w:sz="4" w:space="0"/>
            </w:tcBorders>
          </w:tcPr>
          <w:p>
            <w:pPr>
              <w:rPr>
                <w:rFonts w:ascii="楷体" w:hAnsi="楷体" w:eastAsia="楷体" w:cs="仿宋_GB2312"/>
                <w:sz w:val="24"/>
              </w:rPr>
            </w:pPr>
          </w:p>
        </w:tc>
      </w:tr>
    </w:tbl>
    <w:p>
      <w:pPr>
        <w:ind w:firstLine="482" w:firstLineChars="200"/>
        <w:rPr>
          <w:rFonts w:ascii="楷体" w:hAnsi="楷体" w:eastAsia="楷体"/>
          <w:b/>
          <w:bCs/>
          <w:sz w:val="24"/>
        </w:rPr>
      </w:pPr>
    </w:p>
    <w:p>
      <w:pPr>
        <w:ind w:firstLine="562" w:firstLineChars="200"/>
        <w:rPr>
          <w:rFonts w:ascii="楷体" w:hAnsi="楷体" w:eastAsia="楷体"/>
          <w:b/>
          <w:bCs/>
          <w:sz w:val="28"/>
          <w:szCs w:val="28"/>
        </w:rPr>
      </w:pPr>
      <w:r>
        <w:rPr>
          <w:rFonts w:hint="eastAsia" w:ascii="楷体" w:hAnsi="楷体" w:eastAsia="楷体"/>
          <w:b/>
          <w:bCs/>
          <w:sz w:val="28"/>
          <w:szCs w:val="28"/>
        </w:rPr>
        <w:t>3.变频器参数设置要求</w:t>
      </w:r>
    </w:p>
    <w:p>
      <w:pPr>
        <w:jc w:val="center"/>
        <w:rPr>
          <w:rFonts w:ascii="楷体" w:hAnsi="楷体" w:eastAsia="楷体"/>
          <w:sz w:val="24"/>
        </w:rPr>
      </w:pPr>
      <w:r>
        <w:rPr>
          <w:rFonts w:hint="eastAsia" w:ascii="楷体" w:hAnsi="楷体" w:eastAsia="楷体"/>
          <w:sz w:val="24"/>
        </w:rPr>
        <w:t>表</w:t>
      </w:r>
      <w:r>
        <w:rPr>
          <w:rFonts w:ascii="楷体" w:hAnsi="楷体" w:eastAsia="楷体"/>
          <w:sz w:val="24"/>
        </w:rPr>
        <w:t>1-</w:t>
      </w:r>
      <w:r>
        <w:rPr>
          <w:rFonts w:hint="eastAsia" w:ascii="楷体" w:hAnsi="楷体" w:eastAsia="楷体"/>
          <w:sz w:val="24"/>
        </w:rPr>
        <w:t>2</w:t>
      </w:r>
    </w:p>
    <w:tbl>
      <w:tblPr>
        <w:tblStyle w:val="4"/>
        <w:tblW w:w="71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
        <w:gridCol w:w="3436"/>
        <w:gridCol w:w="164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42" w:type="dxa"/>
            <w:vAlign w:val="center"/>
          </w:tcPr>
          <w:p>
            <w:pPr>
              <w:jc w:val="center"/>
              <w:rPr>
                <w:rFonts w:ascii="楷体" w:hAnsi="楷体" w:eastAsia="楷体" w:cs="仿宋_GB2312"/>
                <w:b/>
                <w:bCs/>
                <w:sz w:val="24"/>
              </w:rPr>
            </w:pPr>
            <w:r>
              <w:rPr>
                <w:rFonts w:hint="eastAsia" w:ascii="楷体" w:hAnsi="楷体" w:eastAsia="楷体" w:cs="仿宋_GB2312"/>
                <w:b/>
                <w:bCs/>
                <w:sz w:val="24"/>
              </w:rPr>
              <w:t>序号</w:t>
            </w:r>
          </w:p>
        </w:tc>
        <w:tc>
          <w:tcPr>
            <w:tcW w:w="3436" w:type="dxa"/>
            <w:vAlign w:val="center"/>
          </w:tcPr>
          <w:p>
            <w:pPr>
              <w:jc w:val="center"/>
              <w:rPr>
                <w:rFonts w:ascii="楷体" w:hAnsi="楷体" w:eastAsia="楷体" w:cs="仿宋_GB2312"/>
                <w:b/>
                <w:bCs/>
                <w:sz w:val="24"/>
              </w:rPr>
            </w:pPr>
            <w:r>
              <w:rPr>
                <w:rFonts w:hint="eastAsia" w:ascii="楷体" w:hAnsi="楷体" w:eastAsia="楷体" w:cs="仿宋_GB2312"/>
                <w:b/>
                <w:bCs/>
                <w:sz w:val="24"/>
              </w:rPr>
              <w:t>功能</w:t>
            </w:r>
          </w:p>
        </w:tc>
        <w:tc>
          <w:tcPr>
            <w:tcW w:w="1644" w:type="dxa"/>
            <w:vAlign w:val="center"/>
          </w:tcPr>
          <w:p>
            <w:pPr>
              <w:jc w:val="center"/>
              <w:rPr>
                <w:rFonts w:ascii="楷体" w:hAnsi="楷体" w:eastAsia="楷体" w:cs="仿宋_GB2312"/>
                <w:b/>
                <w:bCs/>
                <w:sz w:val="24"/>
              </w:rPr>
            </w:pPr>
            <w:r>
              <w:rPr>
                <w:rFonts w:hint="eastAsia" w:ascii="楷体" w:hAnsi="楷体" w:eastAsia="楷体" w:cs="仿宋_GB2312"/>
                <w:b/>
                <w:bCs/>
                <w:sz w:val="24"/>
              </w:rPr>
              <w:t>设定值</w:t>
            </w:r>
          </w:p>
        </w:tc>
        <w:tc>
          <w:tcPr>
            <w:tcW w:w="1191" w:type="dxa"/>
            <w:vAlign w:val="center"/>
          </w:tcPr>
          <w:p>
            <w:pPr>
              <w:jc w:val="center"/>
              <w:rPr>
                <w:rFonts w:ascii="楷体" w:hAnsi="楷体" w:eastAsia="楷体" w:cs="仿宋_GB2312"/>
                <w:b/>
                <w:bCs/>
                <w:sz w:val="24"/>
              </w:rPr>
            </w:pPr>
            <w:r>
              <w:rPr>
                <w:rFonts w:hint="eastAsia" w:ascii="楷体" w:hAnsi="楷体" w:eastAsia="楷体" w:cs="仿宋_GB2312"/>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42" w:type="dxa"/>
            <w:vAlign w:val="center"/>
          </w:tcPr>
          <w:p>
            <w:pPr>
              <w:jc w:val="center"/>
              <w:rPr>
                <w:rFonts w:ascii="楷体" w:hAnsi="楷体" w:eastAsia="楷体" w:cs="仿宋_GB2312"/>
                <w:sz w:val="24"/>
              </w:rPr>
            </w:pPr>
            <w:r>
              <w:rPr>
                <w:rFonts w:hint="eastAsia" w:ascii="楷体" w:hAnsi="楷体" w:eastAsia="楷体" w:cs="仿宋_GB2312"/>
                <w:sz w:val="24"/>
              </w:rPr>
              <w:t>1</w:t>
            </w:r>
          </w:p>
        </w:tc>
        <w:tc>
          <w:tcPr>
            <w:tcW w:w="3436" w:type="dxa"/>
            <w:vAlign w:val="center"/>
          </w:tcPr>
          <w:p>
            <w:pPr>
              <w:rPr>
                <w:rFonts w:ascii="楷体" w:hAnsi="楷体" w:eastAsia="楷体" w:cs="仿宋_GB2312"/>
                <w:sz w:val="24"/>
              </w:rPr>
            </w:pPr>
            <w:r>
              <w:rPr>
                <w:rFonts w:hint="eastAsia" w:ascii="楷体" w:hAnsi="楷体" w:eastAsia="楷体" w:cs="仿宋_GB2312"/>
                <w:sz w:val="24"/>
              </w:rPr>
              <w:t>外部/PU组合模式</w:t>
            </w:r>
          </w:p>
        </w:tc>
        <w:tc>
          <w:tcPr>
            <w:tcW w:w="1644" w:type="dxa"/>
            <w:vAlign w:val="center"/>
          </w:tcPr>
          <w:p>
            <w:pPr>
              <w:jc w:val="center"/>
              <w:rPr>
                <w:rFonts w:ascii="楷体" w:hAnsi="楷体" w:eastAsia="楷体" w:cs="仿宋_GB2312"/>
                <w:sz w:val="24"/>
              </w:rPr>
            </w:pPr>
          </w:p>
        </w:tc>
        <w:tc>
          <w:tcPr>
            <w:tcW w:w="1191" w:type="dxa"/>
          </w:tcPr>
          <w:p>
            <w:pPr>
              <w:rPr>
                <w:rFonts w:ascii="楷体" w:hAnsi="楷体" w:eastAsia="楷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42" w:type="dxa"/>
            <w:vAlign w:val="center"/>
          </w:tcPr>
          <w:p>
            <w:pPr>
              <w:jc w:val="center"/>
              <w:rPr>
                <w:rFonts w:ascii="楷体" w:hAnsi="楷体" w:eastAsia="楷体" w:cs="仿宋_GB2312"/>
                <w:sz w:val="24"/>
              </w:rPr>
            </w:pPr>
            <w:r>
              <w:rPr>
                <w:rFonts w:hint="eastAsia" w:ascii="楷体" w:hAnsi="楷体" w:eastAsia="楷体" w:cs="仿宋_GB2312"/>
                <w:sz w:val="24"/>
              </w:rPr>
              <w:t>2</w:t>
            </w:r>
          </w:p>
        </w:tc>
        <w:tc>
          <w:tcPr>
            <w:tcW w:w="3436" w:type="dxa"/>
            <w:vAlign w:val="center"/>
          </w:tcPr>
          <w:p>
            <w:pPr>
              <w:rPr>
                <w:rFonts w:ascii="楷体" w:hAnsi="楷体" w:eastAsia="楷体" w:cs="仿宋_GB2312"/>
                <w:sz w:val="24"/>
              </w:rPr>
            </w:pPr>
            <w:r>
              <w:rPr>
                <w:rFonts w:hint="eastAsia" w:ascii="楷体" w:hAnsi="楷体" w:eastAsia="楷体" w:cs="仿宋_GB2312"/>
                <w:sz w:val="24"/>
              </w:rPr>
              <w:t>变频器输出频率上限值</w:t>
            </w:r>
          </w:p>
        </w:tc>
        <w:tc>
          <w:tcPr>
            <w:tcW w:w="1644" w:type="dxa"/>
            <w:vAlign w:val="center"/>
          </w:tcPr>
          <w:p>
            <w:pPr>
              <w:jc w:val="center"/>
              <w:rPr>
                <w:rFonts w:ascii="楷体" w:hAnsi="楷体" w:eastAsia="楷体" w:cs="仿宋_GB2312"/>
                <w:sz w:val="24"/>
              </w:rPr>
            </w:pPr>
          </w:p>
        </w:tc>
        <w:tc>
          <w:tcPr>
            <w:tcW w:w="1191" w:type="dxa"/>
          </w:tcPr>
          <w:p>
            <w:pPr>
              <w:rPr>
                <w:rFonts w:ascii="楷体" w:hAnsi="楷体" w:eastAsia="楷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42" w:type="dxa"/>
            <w:vAlign w:val="center"/>
          </w:tcPr>
          <w:p>
            <w:pPr>
              <w:jc w:val="center"/>
              <w:rPr>
                <w:rFonts w:ascii="楷体" w:hAnsi="楷体" w:eastAsia="楷体" w:cs="仿宋_GB2312"/>
                <w:sz w:val="24"/>
              </w:rPr>
            </w:pPr>
            <w:r>
              <w:rPr>
                <w:rFonts w:hint="eastAsia" w:ascii="楷体" w:hAnsi="楷体" w:eastAsia="楷体" w:cs="仿宋_GB2312"/>
                <w:sz w:val="24"/>
              </w:rPr>
              <w:t>3</w:t>
            </w:r>
          </w:p>
        </w:tc>
        <w:tc>
          <w:tcPr>
            <w:tcW w:w="3436" w:type="dxa"/>
            <w:vAlign w:val="center"/>
          </w:tcPr>
          <w:p>
            <w:pPr>
              <w:rPr>
                <w:rFonts w:ascii="楷体" w:hAnsi="楷体" w:eastAsia="楷体" w:cs="仿宋_GB2312"/>
                <w:sz w:val="24"/>
              </w:rPr>
            </w:pPr>
            <w:r>
              <w:rPr>
                <w:rFonts w:hint="eastAsia" w:ascii="楷体" w:hAnsi="楷体" w:eastAsia="楷体" w:cs="仿宋_GB2312"/>
                <w:sz w:val="24"/>
              </w:rPr>
              <w:t>变频器输出频率下限值</w:t>
            </w:r>
          </w:p>
        </w:tc>
        <w:tc>
          <w:tcPr>
            <w:tcW w:w="1644" w:type="dxa"/>
            <w:vAlign w:val="center"/>
          </w:tcPr>
          <w:p>
            <w:pPr>
              <w:jc w:val="center"/>
              <w:rPr>
                <w:rFonts w:ascii="楷体" w:hAnsi="楷体" w:eastAsia="楷体" w:cs="仿宋_GB2312"/>
                <w:sz w:val="24"/>
              </w:rPr>
            </w:pPr>
          </w:p>
        </w:tc>
        <w:tc>
          <w:tcPr>
            <w:tcW w:w="1191" w:type="dxa"/>
          </w:tcPr>
          <w:p>
            <w:pPr>
              <w:rPr>
                <w:rFonts w:ascii="楷体" w:hAnsi="楷体" w:eastAsia="楷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42" w:type="dxa"/>
            <w:vAlign w:val="center"/>
          </w:tcPr>
          <w:p>
            <w:pPr>
              <w:jc w:val="center"/>
              <w:rPr>
                <w:rFonts w:ascii="楷体" w:hAnsi="楷体" w:eastAsia="楷体" w:cs="仿宋_GB2312"/>
                <w:sz w:val="24"/>
              </w:rPr>
            </w:pPr>
            <w:r>
              <w:rPr>
                <w:rFonts w:hint="eastAsia" w:ascii="楷体" w:hAnsi="楷体" w:eastAsia="楷体" w:cs="仿宋_GB2312"/>
                <w:sz w:val="24"/>
              </w:rPr>
              <w:t>4</w:t>
            </w:r>
          </w:p>
        </w:tc>
        <w:tc>
          <w:tcPr>
            <w:tcW w:w="3436" w:type="dxa"/>
            <w:vAlign w:val="center"/>
          </w:tcPr>
          <w:p>
            <w:pPr>
              <w:rPr>
                <w:rFonts w:ascii="楷体" w:hAnsi="楷体" w:eastAsia="楷体" w:cs="仿宋_GB2312"/>
                <w:sz w:val="24"/>
              </w:rPr>
            </w:pPr>
            <w:r>
              <w:rPr>
                <w:rFonts w:hint="eastAsia" w:ascii="楷体" w:hAnsi="楷体" w:eastAsia="楷体" w:cs="仿宋_GB2312"/>
                <w:sz w:val="24"/>
              </w:rPr>
              <w:t>变频电机高速</w:t>
            </w:r>
          </w:p>
        </w:tc>
        <w:tc>
          <w:tcPr>
            <w:tcW w:w="1644" w:type="dxa"/>
            <w:vAlign w:val="center"/>
          </w:tcPr>
          <w:p>
            <w:pPr>
              <w:jc w:val="center"/>
              <w:rPr>
                <w:rFonts w:ascii="楷体" w:hAnsi="楷体" w:eastAsia="楷体" w:cs="仿宋_GB2312"/>
                <w:sz w:val="24"/>
              </w:rPr>
            </w:pPr>
          </w:p>
        </w:tc>
        <w:tc>
          <w:tcPr>
            <w:tcW w:w="1191" w:type="dxa"/>
          </w:tcPr>
          <w:p>
            <w:pPr>
              <w:rPr>
                <w:rFonts w:ascii="楷体" w:hAnsi="楷体" w:eastAsia="楷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42" w:type="dxa"/>
            <w:vAlign w:val="center"/>
          </w:tcPr>
          <w:p>
            <w:pPr>
              <w:jc w:val="center"/>
              <w:rPr>
                <w:rFonts w:ascii="楷体" w:hAnsi="楷体" w:eastAsia="楷体" w:cs="仿宋_GB2312"/>
                <w:sz w:val="24"/>
              </w:rPr>
            </w:pPr>
            <w:r>
              <w:rPr>
                <w:rFonts w:hint="eastAsia" w:ascii="楷体" w:hAnsi="楷体" w:eastAsia="楷体" w:cs="仿宋_GB2312"/>
                <w:sz w:val="24"/>
              </w:rPr>
              <w:t>5</w:t>
            </w:r>
          </w:p>
        </w:tc>
        <w:tc>
          <w:tcPr>
            <w:tcW w:w="3436" w:type="dxa"/>
            <w:vAlign w:val="center"/>
          </w:tcPr>
          <w:p>
            <w:pPr>
              <w:rPr>
                <w:rFonts w:ascii="楷体" w:hAnsi="楷体" w:eastAsia="楷体" w:cs="仿宋_GB2312"/>
                <w:sz w:val="24"/>
              </w:rPr>
            </w:pPr>
            <w:r>
              <w:rPr>
                <w:rFonts w:hint="eastAsia" w:ascii="楷体" w:hAnsi="楷体" w:eastAsia="楷体" w:cs="仿宋_GB2312"/>
                <w:sz w:val="24"/>
              </w:rPr>
              <w:t>变频电机中速</w:t>
            </w:r>
          </w:p>
        </w:tc>
        <w:tc>
          <w:tcPr>
            <w:tcW w:w="1644" w:type="dxa"/>
            <w:vAlign w:val="center"/>
          </w:tcPr>
          <w:p>
            <w:pPr>
              <w:jc w:val="center"/>
              <w:rPr>
                <w:rFonts w:ascii="楷体" w:hAnsi="楷体" w:eastAsia="楷体" w:cs="仿宋_GB2312"/>
                <w:sz w:val="24"/>
              </w:rPr>
            </w:pPr>
          </w:p>
        </w:tc>
        <w:tc>
          <w:tcPr>
            <w:tcW w:w="1191" w:type="dxa"/>
          </w:tcPr>
          <w:p>
            <w:pPr>
              <w:rPr>
                <w:rFonts w:ascii="楷体" w:hAnsi="楷体" w:eastAsia="楷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42" w:type="dxa"/>
            <w:vAlign w:val="center"/>
          </w:tcPr>
          <w:p>
            <w:pPr>
              <w:jc w:val="center"/>
              <w:rPr>
                <w:rFonts w:ascii="楷体" w:hAnsi="楷体" w:eastAsia="楷体" w:cs="仿宋_GB2312"/>
                <w:sz w:val="24"/>
              </w:rPr>
            </w:pPr>
            <w:r>
              <w:rPr>
                <w:rFonts w:hint="eastAsia" w:ascii="楷体" w:hAnsi="楷体" w:eastAsia="楷体" w:cs="仿宋_GB2312"/>
                <w:sz w:val="24"/>
              </w:rPr>
              <w:t>6</w:t>
            </w:r>
          </w:p>
        </w:tc>
        <w:tc>
          <w:tcPr>
            <w:tcW w:w="3436" w:type="dxa"/>
            <w:vAlign w:val="center"/>
          </w:tcPr>
          <w:p>
            <w:pPr>
              <w:rPr>
                <w:rFonts w:ascii="楷体" w:hAnsi="楷体" w:eastAsia="楷体" w:cs="仿宋_GB2312"/>
                <w:sz w:val="24"/>
              </w:rPr>
            </w:pPr>
            <w:r>
              <w:rPr>
                <w:rFonts w:hint="eastAsia" w:ascii="楷体" w:hAnsi="楷体" w:eastAsia="楷体" w:cs="仿宋_GB2312"/>
                <w:sz w:val="24"/>
              </w:rPr>
              <w:t>变频电机低速</w:t>
            </w:r>
          </w:p>
        </w:tc>
        <w:tc>
          <w:tcPr>
            <w:tcW w:w="1644" w:type="dxa"/>
            <w:vAlign w:val="center"/>
          </w:tcPr>
          <w:p>
            <w:pPr>
              <w:jc w:val="center"/>
              <w:rPr>
                <w:rFonts w:ascii="楷体" w:hAnsi="楷体" w:eastAsia="楷体" w:cs="仿宋_GB2312"/>
                <w:sz w:val="24"/>
              </w:rPr>
            </w:pPr>
          </w:p>
        </w:tc>
        <w:tc>
          <w:tcPr>
            <w:tcW w:w="1191" w:type="dxa"/>
          </w:tcPr>
          <w:p>
            <w:pPr>
              <w:rPr>
                <w:rFonts w:ascii="楷体" w:hAnsi="楷体" w:eastAsia="楷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42" w:type="dxa"/>
            <w:vAlign w:val="center"/>
          </w:tcPr>
          <w:p>
            <w:pPr>
              <w:jc w:val="center"/>
              <w:rPr>
                <w:rFonts w:ascii="楷体" w:hAnsi="楷体" w:eastAsia="楷体" w:cs="仿宋_GB2312"/>
                <w:sz w:val="24"/>
              </w:rPr>
            </w:pPr>
            <w:r>
              <w:rPr>
                <w:rFonts w:hint="eastAsia" w:ascii="楷体" w:hAnsi="楷体" w:eastAsia="楷体" w:cs="仿宋_GB2312"/>
                <w:sz w:val="24"/>
              </w:rPr>
              <w:t>7</w:t>
            </w:r>
          </w:p>
        </w:tc>
        <w:tc>
          <w:tcPr>
            <w:tcW w:w="3436" w:type="dxa"/>
            <w:vAlign w:val="center"/>
          </w:tcPr>
          <w:p>
            <w:pPr>
              <w:rPr>
                <w:rFonts w:ascii="楷体" w:hAnsi="楷体" w:eastAsia="楷体" w:cs="仿宋_GB2312"/>
                <w:sz w:val="24"/>
              </w:rPr>
            </w:pPr>
            <w:r>
              <w:rPr>
                <w:rFonts w:hint="eastAsia" w:ascii="楷体" w:hAnsi="楷体" w:eastAsia="楷体" w:cs="仿宋_GB2312"/>
                <w:sz w:val="24"/>
              </w:rPr>
              <w:t>加速时间</w:t>
            </w:r>
          </w:p>
        </w:tc>
        <w:tc>
          <w:tcPr>
            <w:tcW w:w="1644" w:type="dxa"/>
            <w:vAlign w:val="center"/>
          </w:tcPr>
          <w:p>
            <w:pPr>
              <w:jc w:val="center"/>
              <w:rPr>
                <w:rFonts w:ascii="楷体" w:hAnsi="楷体" w:eastAsia="楷体" w:cs="仿宋_GB2312"/>
                <w:sz w:val="24"/>
              </w:rPr>
            </w:pPr>
          </w:p>
        </w:tc>
        <w:tc>
          <w:tcPr>
            <w:tcW w:w="1191" w:type="dxa"/>
          </w:tcPr>
          <w:p>
            <w:pPr>
              <w:rPr>
                <w:rFonts w:ascii="楷体" w:hAnsi="楷体" w:eastAsia="楷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842" w:type="dxa"/>
            <w:vAlign w:val="center"/>
          </w:tcPr>
          <w:p>
            <w:pPr>
              <w:jc w:val="center"/>
              <w:rPr>
                <w:rFonts w:ascii="楷体" w:hAnsi="楷体" w:eastAsia="楷体" w:cs="仿宋_GB2312"/>
                <w:sz w:val="24"/>
              </w:rPr>
            </w:pPr>
            <w:r>
              <w:rPr>
                <w:rFonts w:hint="eastAsia" w:ascii="楷体" w:hAnsi="楷体" w:eastAsia="楷体" w:cs="仿宋_GB2312"/>
                <w:sz w:val="24"/>
              </w:rPr>
              <w:t>8</w:t>
            </w:r>
          </w:p>
        </w:tc>
        <w:tc>
          <w:tcPr>
            <w:tcW w:w="3436" w:type="dxa"/>
            <w:vAlign w:val="center"/>
          </w:tcPr>
          <w:p>
            <w:pPr>
              <w:rPr>
                <w:rFonts w:ascii="楷体" w:hAnsi="楷体" w:eastAsia="楷体" w:cs="仿宋_GB2312"/>
                <w:sz w:val="24"/>
              </w:rPr>
            </w:pPr>
            <w:r>
              <w:rPr>
                <w:rFonts w:hint="eastAsia" w:ascii="楷体" w:hAnsi="楷体" w:eastAsia="楷体" w:cs="仿宋_GB2312"/>
                <w:sz w:val="24"/>
              </w:rPr>
              <w:t>减速时间</w:t>
            </w:r>
          </w:p>
        </w:tc>
        <w:tc>
          <w:tcPr>
            <w:tcW w:w="1644" w:type="dxa"/>
            <w:vAlign w:val="center"/>
          </w:tcPr>
          <w:p>
            <w:pPr>
              <w:jc w:val="center"/>
              <w:rPr>
                <w:rFonts w:ascii="楷体" w:hAnsi="楷体" w:eastAsia="楷体" w:cs="仿宋_GB2312"/>
                <w:sz w:val="24"/>
              </w:rPr>
            </w:pPr>
          </w:p>
        </w:tc>
        <w:tc>
          <w:tcPr>
            <w:tcW w:w="1191" w:type="dxa"/>
          </w:tcPr>
          <w:p>
            <w:pPr>
              <w:rPr>
                <w:rFonts w:ascii="楷体" w:hAnsi="楷体" w:eastAsia="楷体" w:cs="仿宋_GB2312"/>
                <w:sz w:val="24"/>
              </w:rPr>
            </w:pPr>
          </w:p>
        </w:tc>
      </w:tr>
    </w:tbl>
    <w:p>
      <w:pPr>
        <w:rPr>
          <w:rFonts w:ascii="楷体" w:hAnsi="楷体" w:eastAsia="楷体"/>
        </w:rPr>
      </w:pPr>
    </w:p>
    <w:p>
      <w:pPr>
        <w:ind w:firstLine="562" w:firstLineChars="200"/>
        <w:rPr>
          <w:rFonts w:ascii="楷体" w:hAnsi="楷体" w:eastAsia="楷体"/>
          <w:b/>
          <w:sz w:val="28"/>
          <w:szCs w:val="28"/>
        </w:rPr>
      </w:pPr>
      <w:r>
        <w:rPr>
          <w:rFonts w:hint="eastAsia" w:ascii="楷体" w:hAnsi="楷体" w:eastAsia="楷体"/>
          <w:b/>
          <w:sz w:val="28"/>
          <w:szCs w:val="28"/>
        </w:rPr>
        <w:t>4.运行功能</w:t>
      </w:r>
    </w:p>
    <w:p>
      <w:pPr>
        <w:ind w:firstLine="560" w:firstLineChars="200"/>
        <w:rPr>
          <w:rFonts w:ascii="楷体" w:hAnsi="楷体" w:eastAsia="楷体"/>
          <w:sz w:val="28"/>
          <w:szCs w:val="28"/>
        </w:rPr>
      </w:pPr>
      <w:bookmarkStart w:id="13" w:name="_Hlk509068695"/>
      <w:r>
        <w:rPr>
          <w:rFonts w:hint="eastAsia" w:ascii="楷体" w:hAnsi="楷体" w:eastAsia="楷体"/>
          <w:bCs/>
          <w:sz w:val="28"/>
          <w:szCs w:val="28"/>
        </w:rPr>
        <w:t>（1）初始状态：</w:t>
      </w:r>
      <w:r>
        <w:rPr>
          <w:rFonts w:ascii="楷体" w:hAnsi="楷体" w:eastAsia="楷体"/>
          <w:sz w:val="28"/>
          <w:szCs w:val="28"/>
        </w:rPr>
        <w:t xml:space="preserve"> </w:t>
      </w:r>
    </w:p>
    <w:p>
      <w:pPr>
        <w:ind w:firstLine="560" w:firstLineChars="200"/>
        <w:rPr>
          <w:rFonts w:ascii="楷体" w:hAnsi="楷体" w:eastAsia="楷体"/>
          <w:bCs/>
          <w:sz w:val="28"/>
          <w:szCs w:val="28"/>
        </w:rPr>
      </w:pPr>
      <w:r>
        <w:rPr>
          <w:rFonts w:hint="eastAsia" w:ascii="楷体" w:hAnsi="楷体" w:eastAsia="楷体"/>
          <w:bCs/>
          <w:sz w:val="28"/>
          <w:szCs w:val="28"/>
        </w:rPr>
        <w:t>（2）单元复位控制：</w:t>
      </w:r>
    </w:p>
    <w:p>
      <w:pPr>
        <w:ind w:firstLine="560" w:firstLineChars="200"/>
        <w:rPr>
          <w:rFonts w:ascii="楷体" w:hAnsi="楷体" w:eastAsia="楷体"/>
          <w:sz w:val="28"/>
          <w:szCs w:val="28"/>
        </w:rPr>
      </w:pPr>
      <w:r>
        <w:rPr>
          <w:rFonts w:hint="eastAsia" w:ascii="楷体" w:hAnsi="楷体" w:eastAsia="楷体"/>
          <w:bCs/>
          <w:sz w:val="28"/>
          <w:szCs w:val="28"/>
        </w:rPr>
        <w:t>（3）单元启动控制：</w:t>
      </w:r>
    </w:p>
    <w:p>
      <w:pPr>
        <w:ind w:firstLine="560" w:firstLineChars="200"/>
        <w:rPr>
          <w:rFonts w:ascii="楷体" w:hAnsi="楷体" w:eastAsia="楷体"/>
          <w:bCs/>
          <w:sz w:val="28"/>
          <w:szCs w:val="28"/>
        </w:rPr>
      </w:pPr>
      <w:r>
        <w:rPr>
          <w:rFonts w:hint="eastAsia" w:ascii="楷体" w:hAnsi="楷体" w:eastAsia="楷体"/>
          <w:bCs/>
          <w:sz w:val="28"/>
          <w:szCs w:val="28"/>
        </w:rPr>
        <w:t>（4）单元停止控制：</w:t>
      </w:r>
    </w:p>
    <w:bookmarkEnd w:id="13"/>
    <w:p>
      <w:pPr>
        <w:rPr>
          <w:rFonts w:ascii="楷体" w:hAnsi="楷体" w:eastAsia="楷体"/>
          <w:sz w:val="28"/>
          <w:szCs w:val="28"/>
        </w:rPr>
      </w:pPr>
    </w:p>
    <w:p>
      <w:pPr>
        <w:rPr>
          <w:rFonts w:ascii="楷体" w:hAnsi="楷体" w:eastAsia="楷体"/>
          <w:b/>
          <w:sz w:val="28"/>
          <w:szCs w:val="28"/>
        </w:rPr>
      </w:pPr>
      <w:r>
        <w:rPr>
          <w:rFonts w:hint="eastAsia" w:ascii="楷体" w:hAnsi="楷体" w:eastAsia="楷体"/>
          <w:b/>
          <w:bCs/>
          <w:sz w:val="28"/>
          <w:szCs w:val="28"/>
        </w:rPr>
        <w:t xml:space="preserve">任务C  </w:t>
      </w:r>
      <w:r>
        <w:rPr>
          <w:rFonts w:hint="eastAsia" w:ascii="楷体" w:hAnsi="楷体" w:eastAsia="楷体"/>
          <w:b/>
          <w:sz w:val="28"/>
          <w:szCs w:val="28"/>
        </w:rPr>
        <w:t>检测分拣单元的</w:t>
      </w:r>
      <w:r>
        <w:rPr>
          <w:rFonts w:hint="eastAsia" w:ascii="楷体" w:hAnsi="楷体" w:eastAsia="楷体"/>
          <w:b/>
          <w:bCs/>
          <w:sz w:val="28"/>
          <w:szCs w:val="28"/>
        </w:rPr>
        <w:t>故障排除与调试</w:t>
      </w:r>
    </w:p>
    <w:p>
      <w:pPr>
        <w:ind w:firstLine="562" w:firstLineChars="200"/>
        <w:rPr>
          <w:rFonts w:ascii="楷体" w:hAnsi="楷体" w:eastAsia="楷体"/>
          <w:b/>
          <w:sz w:val="28"/>
          <w:szCs w:val="28"/>
        </w:rPr>
      </w:pPr>
      <w:r>
        <w:rPr>
          <w:rFonts w:ascii="楷体" w:hAnsi="楷体" w:eastAsia="楷体"/>
          <w:b/>
          <w:sz w:val="28"/>
          <w:szCs w:val="28"/>
        </w:rPr>
        <w:t>1.</w:t>
      </w:r>
      <w:r>
        <w:rPr>
          <w:rFonts w:hint="eastAsia" w:ascii="楷体" w:hAnsi="楷体" w:eastAsia="楷体"/>
          <w:b/>
          <w:sz w:val="28"/>
          <w:szCs w:val="28"/>
        </w:rPr>
        <w:t>任务描述</w:t>
      </w:r>
    </w:p>
    <w:p>
      <w:pPr>
        <w:ind w:firstLine="560" w:firstLineChars="200"/>
        <w:rPr>
          <w:rFonts w:ascii="楷体" w:hAnsi="楷体" w:eastAsia="楷体"/>
          <w:sz w:val="28"/>
          <w:szCs w:val="28"/>
        </w:rPr>
      </w:pPr>
      <w:r>
        <w:rPr>
          <w:rFonts w:hint="eastAsia" w:ascii="楷体" w:hAnsi="楷体" w:eastAsia="楷体"/>
          <w:sz w:val="28"/>
          <w:szCs w:val="28"/>
        </w:rPr>
        <w:t>本单元为检测分拣单元，控制</w:t>
      </w:r>
      <w:r>
        <w:rPr>
          <w:rFonts w:ascii="楷体" w:hAnsi="楷体" w:eastAsia="楷体"/>
          <w:sz w:val="28"/>
          <w:szCs w:val="28"/>
        </w:rPr>
        <w:t>PLC</w:t>
      </w:r>
      <w:r>
        <w:rPr>
          <w:rFonts w:hint="eastAsia" w:ascii="楷体" w:hAnsi="楷体" w:eastAsia="楷体"/>
          <w:sz w:val="28"/>
          <w:szCs w:val="28"/>
        </w:rPr>
        <w:t>型号为</w:t>
      </w:r>
      <w:r>
        <w:rPr>
          <w:rFonts w:hint="eastAsia" w:ascii="楷体" w:hAnsi="楷体" w:eastAsia="楷体" w:cs="仿宋_GB2312"/>
          <w:sz w:val="28"/>
          <w:szCs w:val="28"/>
        </w:rPr>
        <w:t>FX3U-32MR</w:t>
      </w:r>
      <w:r>
        <w:rPr>
          <w:rFonts w:hint="eastAsia" w:ascii="楷体" w:hAnsi="楷体" w:eastAsia="楷体"/>
          <w:sz w:val="28"/>
          <w:szCs w:val="28"/>
        </w:rPr>
        <w:t>，主输送带和辅输送带由</w:t>
      </w:r>
      <w:r>
        <w:rPr>
          <w:rFonts w:ascii="楷体" w:hAnsi="楷体" w:eastAsia="楷体"/>
          <w:sz w:val="28"/>
          <w:szCs w:val="28"/>
        </w:rPr>
        <w:t>24V</w:t>
      </w:r>
      <w:r>
        <w:rPr>
          <w:rFonts w:hint="eastAsia" w:ascii="楷体" w:hAnsi="楷体" w:eastAsia="楷体"/>
          <w:sz w:val="28"/>
          <w:szCs w:val="28"/>
        </w:rPr>
        <w:t>直流电机驱动</w:t>
      </w:r>
      <w:r>
        <w:rPr>
          <w:rFonts w:ascii="楷体" w:hAnsi="楷体" w:eastAsia="楷体"/>
          <w:sz w:val="28"/>
          <w:szCs w:val="28"/>
        </w:rPr>
        <w:t>,</w:t>
      </w:r>
      <w:r>
        <w:rPr>
          <w:rFonts w:hint="eastAsia" w:ascii="楷体" w:hAnsi="楷体" w:eastAsia="楷体"/>
          <w:sz w:val="28"/>
          <w:szCs w:val="28"/>
        </w:rPr>
        <w:t>该设备刚安装完成，存在故障，现需要你来完成该设备故障查找与排除。并对设备进行调试，使其运行顺畅</w:t>
      </w:r>
      <w:r>
        <w:rPr>
          <w:rFonts w:ascii="楷体" w:hAnsi="楷体" w:eastAsia="楷体"/>
          <w:sz w:val="28"/>
          <w:szCs w:val="28"/>
        </w:rPr>
        <w:t>,</w:t>
      </w:r>
      <w:r>
        <w:rPr>
          <w:rFonts w:hint="eastAsia" w:ascii="楷体" w:hAnsi="楷体" w:eastAsia="楷体"/>
          <w:sz w:val="28"/>
          <w:szCs w:val="28"/>
        </w:rPr>
        <w:t>满足第</w:t>
      </w:r>
      <w:r>
        <w:rPr>
          <w:rFonts w:ascii="楷体" w:hAnsi="楷体" w:eastAsia="楷体"/>
          <w:sz w:val="28"/>
          <w:szCs w:val="28"/>
        </w:rPr>
        <w:t>3</w:t>
      </w:r>
      <w:r>
        <w:rPr>
          <w:rFonts w:hint="eastAsia" w:ascii="楷体" w:hAnsi="楷体" w:eastAsia="楷体"/>
          <w:sz w:val="28"/>
          <w:szCs w:val="28"/>
        </w:rPr>
        <w:t>点所描述的功能要求。</w:t>
      </w:r>
    </w:p>
    <w:p>
      <w:pPr>
        <w:ind w:firstLine="562" w:firstLineChars="200"/>
        <w:rPr>
          <w:rFonts w:ascii="楷体" w:hAnsi="楷体" w:eastAsia="楷体"/>
          <w:b/>
          <w:sz w:val="28"/>
          <w:szCs w:val="28"/>
        </w:rPr>
      </w:pPr>
      <w:r>
        <w:rPr>
          <w:rFonts w:ascii="楷体" w:hAnsi="楷体" w:eastAsia="楷体"/>
          <w:b/>
          <w:sz w:val="28"/>
          <w:szCs w:val="28"/>
        </w:rPr>
        <w:t>2.</w:t>
      </w:r>
      <w:r>
        <w:rPr>
          <w:rFonts w:hint="eastAsia" w:ascii="楷体" w:hAnsi="楷体" w:eastAsia="楷体"/>
          <w:b/>
          <w:sz w:val="28"/>
          <w:szCs w:val="28"/>
        </w:rPr>
        <w:t>答题要求</w:t>
      </w:r>
    </w:p>
    <w:p>
      <w:pPr>
        <w:ind w:firstLine="560" w:firstLineChars="200"/>
        <w:rPr>
          <w:rFonts w:ascii="楷体" w:hAnsi="楷体" w:eastAsia="楷体"/>
          <w:sz w:val="28"/>
          <w:szCs w:val="28"/>
        </w:rPr>
      </w:pPr>
      <w:r>
        <w:rPr>
          <w:rFonts w:hint="eastAsia" w:ascii="楷体" w:hAnsi="楷体" w:eastAsia="楷体"/>
          <w:sz w:val="28"/>
          <w:szCs w:val="28"/>
        </w:rPr>
        <w:t>请根据任务给定的设备运行功能、图纸资料认真查找与排除故障，并在《故障排查表》的故障排查表上认真记录故障点与故障现象，写出故障原因和解决思路。</w:t>
      </w:r>
    </w:p>
    <w:p>
      <w:pPr>
        <w:ind w:firstLine="560" w:firstLineChars="200"/>
        <w:rPr>
          <w:rFonts w:ascii="楷体" w:hAnsi="楷体" w:eastAsia="楷体"/>
          <w:sz w:val="28"/>
          <w:szCs w:val="28"/>
        </w:rPr>
      </w:pPr>
      <w:r>
        <w:rPr>
          <w:rFonts w:hint="eastAsia" w:ascii="楷体" w:hAnsi="楷体" w:eastAsia="楷体"/>
          <w:sz w:val="28"/>
          <w:szCs w:val="28"/>
        </w:rPr>
        <w:t>选手可以放弃排查故障，但是放弃故障排查，裁判与技术保障人员不帮助恢复设备。</w:t>
      </w:r>
    </w:p>
    <w:p>
      <w:pPr>
        <w:ind w:firstLine="562" w:firstLineChars="200"/>
        <w:rPr>
          <w:rFonts w:ascii="楷体" w:hAnsi="楷体" w:eastAsia="楷体"/>
          <w:b/>
          <w:bCs/>
          <w:sz w:val="28"/>
          <w:szCs w:val="28"/>
        </w:rPr>
      </w:pPr>
      <w:r>
        <w:rPr>
          <w:rFonts w:ascii="楷体" w:hAnsi="楷体" w:eastAsia="楷体"/>
          <w:b/>
          <w:bCs/>
          <w:sz w:val="28"/>
          <w:szCs w:val="28"/>
        </w:rPr>
        <w:t>3.</w:t>
      </w:r>
      <w:r>
        <w:rPr>
          <w:rFonts w:hint="eastAsia" w:ascii="楷体" w:hAnsi="楷体" w:eastAsia="楷体"/>
          <w:b/>
          <w:bCs/>
          <w:sz w:val="28"/>
          <w:szCs w:val="28"/>
        </w:rPr>
        <w:t>设备排除故障后，完整的单机自动运行功能如下：</w:t>
      </w:r>
    </w:p>
    <w:p>
      <w:pPr>
        <w:ind w:firstLine="562" w:firstLineChars="200"/>
        <w:rPr>
          <w:rFonts w:ascii="楷体" w:hAnsi="楷体" w:eastAsia="楷体"/>
          <w:b/>
          <w:sz w:val="28"/>
          <w:szCs w:val="28"/>
        </w:rPr>
      </w:pPr>
      <w:r>
        <w:rPr>
          <w:rFonts w:hint="eastAsia" w:ascii="楷体" w:hAnsi="楷体" w:eastAsia="楷体"/>
          <w:b/>
          <w:sz w:val="28"/>
          <w:szCs w:val="28"/>
        </w:rPr>
        <w:t>初始位置：</w:t>
      </w:r>
    </w:p>
    <w:p>
      <w:pPr>
        <w:ind w:firstLine="562" w:firstLineChars="200"/>
        <w:rPr>
          <w:rFonts w:ascii="楷体" w:hAnsi="楷体" w:eastAsia="楷体"/>
          <w:b/>
          <w:bCs/>
          <w:sz w:val="28"/>
          <w:szCs w:val="28"/>
        </w:rPr>
      </w:pPr>
      <w:r>
        <w:rPr>
          <w:rFonts w:hint="eastAsia" w:ascii="楷体" w:hAnsi="楷体" w:eastAsia="楷体"/>
          <w:b/>
          <w:bCs/>
          <w:sz w:val="28"/>
          <w:szCs w:val="28"/>
        </w:rPr>
        <w:t>控制流程：</w:t>
      </w:r>
    </w:p>
    <w:p>
      <w:pPr>
        <w:ind w:firstLine="560" w:firstLineChars="200"/>
        <w:rPr>
          <w:rFonts w:ascii="楷体" w:hAnsi="楷体" w:eastAsia="楷体"/>
          <w:sz w:val="28"/>
          <w:szCs w:val="28"/>
        </w:rPr>
      </w:pPr>
      <w:r>
        <w:rPr>
          <w:rFonts w:hint="eastAsia" w:ascii="楷体" w:hAnsi="楷体" w:eastAsia="楷体"/>
          <w:bCs/>
          <w:sz w:val="28"/>
          <w:szCs w:val="28"/>
        </w:rPr>
        <w:t>（1）初始状态：</w:t>
      </w:r>
      <w:r>
        <w:rPr>
          <w:rFonts w:ascii="楷体" w:hAnsi="楷体" w:eastAsia="楷体"/>
          <w:sz w:val="28"/>
          <w:szCs w:val="28"/>
        </w:rPr>
        <w:t xml:space="preserve"> </w:t>
      </w:r>
    </w:p>
    <w:p>
      <w:pPr>
        <w:ind w:firstLine="560" w:firstLineChars="200"/>
        <w:rPr>
          <w:rFonts w:ascii="楷体" w:hAnsi="楷体" w:eastAsia="楷体"/>
          <w:bCs/>
          <w:sz w:val="28"/>
          <w:szCs w:val="28"/>
        </w:rPr>
      </w:pPr>
      <w:r>
        <w:rPr>
          <w:rFonts w:hint="eastAsia" w:ascii="楷体" w:hAnsi="楷体" w:eastAsia="楷体"/>
          <w:bCs/>
          <w:sz w:val="28"/>
          <w:szCs w:val="28"/>
        </w:rPr>
        <w:t>（2）单元复位控制：</w:t>
      </w:r>
    </w:p>
    <w:p>
      <w:pPr>
        <w:ind w:firstLine="560" w:firstLineChars="200"/>
        <w:rPr>
          <w:rFonts w:ascii="楷体" w:hAnsi="楷体" w:eastAsia="楷体"/>
          <w:sz w:val="28"/>
          <w:szCs w:val="28"/>
        </w:rPr>
      </w:pPr>
      <w:r>
        <w:rPr>
          <w:rFonts w:hint="eastAsia" w:ascii="楷体" w:hAnsi="楷体" w:eastAsia="楷体"/>
          <w:bCs/>
          <w:sz w:val="28"/>
          <w:szCs w:val="28"/>
        </w:rPr>
        <w:t>（3）单元启动控制：</w:t>
      </w:r>
    </w:p>
    <w:p>
      <w:pPr>
        <w:ind w:firstLine="560" w:firstLineChars="200"/>
        <w:rPr>
          <w:rFonts w:ascii="楷体" w:hAnsi="楷体" w:eastAsia="楷体"/>
          <w:bCs/>
          <w:sz w:val="28"/>
          <w:szCs w:val="28"/>
        </w:rPr>
      </w:pPr>
      <w:r>
        <w:rPr>
          <w:rFonts w:hint="eastAsia" w:ascii="楷体" w:hAnsi="楷体" w:eastAsia="楷体"/>
          <w:bCs/>
          <w:sz w:val="28"/>
          <w:szCs w:val="28"/>
        </w:rPr>
        <w:t>（4）单元停止控制：</w:t>
      </w:r>
    </w:p>
    <w:p>
      <w:pPr>
        <w:ind w:firstLine="560" w:firstLineChars="200"/>
        <w:rPr>
          <w:rFonts w:ascii="楷体" w:hAnsi="楷体" w:eastAsia="楷体"/>
          <w:sz w:val="28"/>
          <w:szCs w:val="28"/>
        </w:rPr>
      </w:pPr>
    </w:p>
    <w:p>
      <w:pPr>
        <w:ind w:firstLine="560" w:firstLineChars="200"/>
        <w:rPr>
          <w:rFonts w:ascii="楷体" w:hAnsi="楷体" w:eastAsia="楷体"/>
          <w:sz w:val="28"/>
          <w:szCs w:val="28"/>
        </w:rPr>
      </w:pPr>
    </w:p>
    <w:p>
      <w:pPr>
        <w:ind w:firstLine="562" w:firstLineChars="200"/>
        <w:rPr>
          <w:rFonts w:ascii="楷体" w:hAnsi="楷体" w:eastAsia="楷体"/>
          <w:b/>
          <w:bCs/>
          <w:color w:val="000000" w:themeColor="text1"/>
          <w:sz w:val="28"/>
          <w:szCs w:val="28"/>
          <w14:textFill>
            <w14:solidFill>
              <w14:schemeClr w14:val="tx1"/>
            </w14:solidFill>
          </w14:textFill>
        </w:rPr>
      </w:pPr>
      <w:r>
        <w:rPr>
          <w:rFonts w:hint="eastAsia" w:ascii="楷体" w:hAnsi="楷体" w:eastAsia="楷体"/>
          <w:b/>
          <w:bCs/>
          <w:color w:val="000000" w:themeColor="text1"/>
          <w:sz w:val="28"/>
          <w:szCs w:val="28"/>
          <w14:textFill>
            <w14:solidFill>
              <w14:schemeClr w14:val="tx1"/>
            </w14:solidFill>
          </w14:textFill>
        </w:rPr>
        <w:t>任务</w:t>
      </w:r>
      <w:r>
        <w:rPr>
          <w:rFonts w:ascii="楷体" w:hAnsi="楷体" w:eastAsia="楷体"/>
          <w:b/>
          <w:bCs/>
          <w:color w:val="000000" w:themeColor="text1"/>
          <w:sz w:val="28"/>
          <w:szCs w:val="28"/>
          <w14:textFill>
            <w14:solidFill>
              <w14:schemeClr w14:val="tx1"/>
            </w14:solidFill>
          </w14:textFill>
        </w:rPr>
        <w:t>D</w:t>
      </w:r>
      <w:r>
        <w:rPr>
          <w:rFonts w:hint="eastAsia" w:ascii="楷体" w:hAnsi="楷体" w:eastAsia="楷体"/>
          <w:b/>
          <w:bCs/>
          <w:color w:val="000000" w:themeColor="text1"/>
          <w:sz w:val="28"/>
          <w:szCs w:val="28"/>
          <w14:textFill>
            <w14:solidFill>
              <w14:schemeClr w14:val="tx1"/>
            </w14:solidFill>
          </w14:textFill>
        </w:rPr>
        <w:t xml:space="preserve">  机电一体化设备系统编程与优化</w:t>
      </w:r>
    </w:p>
    <w:p>
      <w:pPr>
        <w:ind w:firstLine="562" w:firstLineChars="200"/>
        <w:rPr>
          <w:rFonts w:ascii="楷体" w:hAnsi="楷体" w:eastAsia="楷体"/>
          <w:b/>
          <w:bCs/>
          <w:color w:val="000000" w:themeColor="text1"/>
          <w:sz w:val="28"/>
          <w:szCs w:val="28"/>
          <w14:textFill>
            <w14:solidFill>
              <w14:schemeClr w14:val="tx1"/>
            </w14:solidFill>
          </w14:textFill>
        </w:rPr>
      </w:pPr>
      <w:r>
        <w:rPr>
          <w:rFonts w:hint="eastAsia" w:ascii="楷体" w:hAnsi="楷体" w:eastAsia="楷体"/>
          <w:b/>
          <w:bCs/>
          <w:color w:val="000000" w:themeColor="text1"/>
          <w:sz w:val="28"/>
          <w:szCs w:val="28"/>
          <w14:textFill>
            <w14:solidFill>
              <w14:schemeClr w14:val="tx1"/>
            </w14:solidFill>
          </w14:textFill>
        </w:rPr>
        <w:t>1.任务描述</w:t>
      </w:r>
    </w:p>
    <w:p>
      <w:pPr>
        <w:ind w:firstLine="560" w:firstLineChars="200"/>
        <w:rPr>
          <w:rFonts w:ascii="楷体" w:hAnsi="楷体" w:eastAsia="楷体"/>
          <w:color w:val="000000" w:themeColor="text1"/>
          <w:sz w:val="28"/>
          <w:szCs w:val="28"/>
          <w14:textFill>
            <w14:solidFill>
              <w14:schemeClr w14:val="tx1"/>
            </w14:solidFill>
          </w14:textFill>
        </w:rPr>
      </w:pPr>
      <w:r>
        <w:rPr>
          <w:rFonts w:hint="eastAsia" w:ascii="楷体" w:hAnsi="楷体" w:eastAsia="楷体"/>
          <w:color w:val="000000" w:themeColor="text1"/>
          <w:sz w:val="28"/>
          <w:szCs w:val="28"/>
          <w14:textFill>
            <w14:solidFill>
              <w14:schemeClr w14:val="tx1"/>
            </w14:solidFill>
          </w14:textFill>
        </w:rPr>
        <w:t>所有单元单机工作调试完成后，你现在需要完善各单元的程序功能，增加系统联机程序，并完成调试，具体要求如下：</w:t>
      </w:r>
    </w:p>
    <w:p>
      <w:pPr>
        <w:ind w:firstLine="560" w:firstLineChars="200"/>
        <w:rPr>
          <w:rFonts w:ascii="楷体" w:hAnsi="楷体" w:eastAsia="楷体"/>
          <w:color w:val="000000" w:themeColor="text1"/>
          <w:sz w:val="28"/>
          <w:szCs w:val="28"/>
          <w14:textFill>
            <w14:solidFill>
              <w14:schemeClr w14:val="tx1"/>
            </w14:solidFill>
          </w14:textFill>
        </w:rPr>
      </w:pPr>
      <w:r>
        <w:rPr>
          <w:rFonts w:hint="eastAsia" w:ascii="楷体" w:hAnsi="楷体" w:eastAsia="楷体"/>
          <w:color w:val="000000" w:themeColor="text1"/>
          <w:sz w:val="28"/>
          <w:szCs w:val="28"/>
          <w14:textFill>
            <w14:solidFill>
              <w14:schemeClr w14:val="tx1"/>
            </w14:solidFill>
          </w14:textFill>
        </w:rPr>
        <w:t>（1）</w:t>
      </w:r>
    </w:p>
    <w:p>
      <w:pPr>
        <w:ind w:firstLine="560" w:firstLineChars="200"/>
        <w:rPr>
          <w:rFonts w:ascii="楷体" w:hAnsi="楷体" w:eastAsia="楷体"/>
          <w:color w:val="000000" w:themeColor="text1"/>
          <w:sz w:val="28"/>
          <w:szCs w:val="28"/>
          <w14:textFill>
            <w14:solidFill>
              <w14:schemeClr w14:val="tx1"/>
            </w14:solidFill>
          </w14:textFill>
        </w:rPr>
      </w:pPr>
      <w:r>
        <w:rPr>
          <w:rFonts w:hint="eastAsia" w:ascii="楷体" w:hAnsi="楷体" w:eastAsia="楷体"/>
          <w:color w:val="000000" w:themeColor="text1"/>
          <w:sz w:val="28"/>
          <w:szCs w:val="28"/>
          <w14:textFill>
            <w14:solidFill>
              <w14:schemeClr w14:val="tx1"/>
            </w14:solidFill>
          </w14:textFill>
        </w:rPr>
        <w:t>（2）</w:t>
      </w:r>
    </w:p>
    <w:p>
      <w:pPr>
        <w:ind w:firstLine="560" w:firstLineChars="200"/>
        <w:rPr>
          <w:rFonts w:ascii="楷体" w:hAnsi="楷体" w:eastAsia="楷体"/>
          <w:color w:val="000000" w:themeColor="text1"/>
          <w:sz w:val="28"/>
          <w:szCs w:val="28"/>
          <w14:textFill>
            <w14:solidFill>
              <w14:schemeClr w14:val="tx1"/>
            </w14:solidFill>
          </w14:textFill>
        </w:rPr>
      </w:pPr>
      <w:r>
        <w:rPr>
          <w:rFonts w:hint="eastAsia" w:ascii="楷体" w:hAnsi="楷体" w:eastAsia="楷体"/>
          <w:color w:val="000000" w:themeColor="text1"/>
          <w:sz w:val="28"/>
          <w:szCs w:val="28"/>
          <w14:textFill>
            <w14:solidFill>
              <w14:schemeClr w14:val="tx1"/>
            </w14:solidFill>
          </w14:textFill>
        </w:rPr>
        <w:t>（3）</w:t>
      </w:r>
    </w:p>
    <w:p>
      <w:pPr>
        <w:ind w:firstLine="562" w:firstLineChars="200"/>
        <w:rPr>
          <w:rFonts w:ascii="楷体" w:hAnsi="楷体" w:eastAsia="楷体"/>
          <w:b/>
          <w:bCs/>
          <w:color w:val="000000" w:themeColor="text1"/>
          <w:sz w:val="28"/>
          <w:szCs w:val="28"/>
          <w14:textFill>
            <w14:solidFill>
              <w14:schemeClr w14:val="tx1"/>
            </w14:solidFill>
          </w14:textFill>
        </w:rPr>
      </w:pPr>
      <w:r>
        <w:rPr>
          <w:rFonts w:hint="eastAsia" w:ascii="楷体" w:hAnsi="楷体" w:eastAsia="楷体"/>
          <w:b/>
          <w:bCs/>
          <w:color w:val="000000" w:themeColor="text1"/>
          <w:sz w:val="28"/>
          <w:szCs w:val="28"/>
          <w14:textFill>
            <w14:solidFill>
              <w14:schemeClr w14:val="tx1"/>
            </w14:solidFill>
          </w14:textFill>
        </w:rPr>
        <w:t>2.网络结构</w:t>
      </w:r>
    </w:p>
    <w:p>
      <w:pPr>
        <w:jc w:val="center"/>
        <w:rPr>
          <w:rFonts w:ascii="楷体" w:hAnsi="楷体" w:eastAsia="楷体"/>
        </w:rPr>
      </w:pPr>
      <w:r>
        <w:rPr>
          <w:rFonts w:hint="eastAsia" w:ascii="楷体" w:hAnsi="楷体" w:eastAsia="楷体"/>
        </w:rPr>
        <w:drawing>
          <wp:inline distT="0" distB="0" distL="0" distR="0">
            <wp:extent cx="4165600" cy="1534160"/>
            <wp:effectExtent l="0" t="0" r="6350" b="8890"/>
            <wp:docPr id="16" name="图片 16"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示, 示意图&#10;&#10;描述已自动生成"/>
                    <pic:cNvPicPr>
                      <a:picLocks noChangeAspect="1" noChangeArrowheads="1"/>
                    </pic:cNvPicPr>
                  </pic:nvPicPr>
                  <pic:blipFill>
                    <a:blip r:embed="rId23"/>
                    <a:srcRect/>
                    <a:stretch>
                      <a:fillRect/>
                    </a:stretch>
                  </pic:blipFill>
                  <pic:spPr>
                    <a:xfrm>
                      <a:off x="0" y="0"/>
                      <a:ext cx="4191941" cy="1544213"/>
                    </a:xfrm>
                    <a:prstGeom prst="rect">
                      <a:avLst/>
                    </a:prstGeom>
                    <a:noFill/>
                    <a:ln w="9525">
                      <a:noFill/>
                      <a:miter lim="800000"/>
                      <a:headEnd/>
                      <a:tailEnd/>
                    </a:ln>
                  </pic:spPr>
                </pic:pic>
              </a:graphicData>
            </a:graphic>
          </wp:inline>
        </w:drawing>
      </w:r>
    </w:p>
    <w:p>
      <w:pPr>
        <w:jc w:val="center"/>
        <w:rPr>
          <w:rFonts w:ascii="楷体" w:hAnsi="楷体" w:eastAsia="楷体"/>
        </w:rPr>
      </w:pPr>
      <w:r>
        <w:rPr>
          <w:rFonts w:hint="eastAsia" w:ascii="楷体" w:hAnsi="楷体" w:eastAsia="楷体"/>
          <w:color w:val="000000" w:themeColor="text1"/>
          <w:sz w:val="24"/>
          <w14:textFill>
            <w14:solidFill>
              <w14:schemeClr w14:val="tx1"/>
            </w14:solidFill>
          </w14:textFill>
        </w:rPr>
        <w:t>图5-1 系统网络结构</w:t>
      </w:r>
    </w:p>
    <w:p>
      <w:pPr>
        <w:ind w:firstLine="562" w:firstLineChars="200"/>
        <w:rPr>
          <w:rFonts w:ascii="楷体" w:hAnsi="楷体" w:eastAsia="楷体"/>
          <w:b/>
          <w:bCs/>
          <w:color w:val="000000" w:themeColor="text1"/>
          <w:sz w:val="28"/>
          <w:szCs w:val="28"/>
          <w14:textFill>
            <w14:solidFill>
              <w14:schemeClr w14:val="tx1"/>
            </w14:solidFill>
          </w14:textFill>
        </w:rPr>
      </w:pPr>
      <w:r>
        <w:rPr>
          <w:rFonts w:hint="eastAsia" w:ascii="楷体" w:hAnsi="楷体" w:eastAsia="楷体"/>
          <w:b/>
          <w:bCs/>
          <w:color w:val="000000" w:themeColor="text1"/>
          <w:sz w:val="28"/>
          <w:szCs w:val="28"/>
          <w14:textFill>
            <w14:solidFill>
              <w14:schemeClr w14:val="tx1"/>
            </w14:solidFill>
          </w14:textFill>
        </w:rPr>
        <w:t>3.触摸屏画面要求</w:t>
      </w:r>
    </w:p>
    <w:p>
      <w:pPr>
        <w:ind w:firstLine="562" w:firstLineChars="200"/>
        <w:rPr>
          <w:rFonts w:ascii="楷体" w:hAnsi="楷体" w:eastAsia="楷体"/>
          <w:b/>
          <w:bCs/>
          <w:color w:val="000000" w:themeColor="text1"/>
          <w:sz w:val="28"/>
          <w:szCs w:val="28"/>
          <w14:textFill>
            <w14:solidFill>
              <w14:schemeClr w14:val="tx1"/>
            </w14:solidFill>
          </w14:textFill>
        </w:rPr>
      </w:pPr>
      <w:r>
        <w:rPr>
          <w:rFonts w:hint="eastAsia" w:ascii="楷体" w:hAnsi="楷体" w:eastAsia="楷体"/>
          <w:b/>
          <w:bCs/>
          <w:color w:val="000000" w:themeColor="text1"/>
          <w:sz w:val="28"/>
          <w:szCs w:val="28"/>
          <w14:textFill>
            <w14:solidFill>
              <w14:schemeClr w14:val="tx1"/>
            </w14:solidFill>
          </w14:textFill>
        </w:rPr>
        <w:t>1）系统总控画面要求</w:t>
      </w:r>
    </w:p>
    <w:p>
      <w:pPr>
        <w:ind w:firstLine="560" w:firstLineChars="200"/>
        <w:rPr>
          <w:rFonts w:ascii="楷体" w:hAnsi="楷体" w:eastAsia="楷体"/>
          <w:color w:val="000000" w:themeColor="text1"/>
          <w:sz w:val="28"/>
          <w:szCs w:val="28"/>
          <w14:textFill>
            <w14:solidFill>
              <w14:schemeClr w14:val="tx1"/>
            </w14:solidFill>
          </w14:textFill>
        </w:rPr>
      </w:pPr>
      <w:r>
        <w:rPr>
          <w:rFonts w:hint="eastAsia" w:ascii="楷体" w:hAnsi="楷体" w:eastAsia="楷体"/>
          <w:color w:val="000000" w:themeColor="text1"/>
          <w:sz w:val="28"/>
          <w:szCs w:val="28"/>
          <w14:textFill>
            <w14:solidFill>
              <w14:schemeClr w14:val="tx1"/>
            </w14:solidFill>
          </w14:textFill>
        </w:rPr>
        <w:t>①监控数据内容如表5-2</w:t>
      </w:r>
    </w:p>
    <w:p>
      <w:pPr>
        <w:ind w:firstLine="560" w:firstLineChars="200"/>
        <w:rPr>
          <w:rFonts w:ascii="楷体" w:hAnsi="楷体" w:eastAsia="楷体"/>
          <w:color w:val="000000" w:themeColor="text1"/>
          <w:sz w:val="28"/>
          <w:szCs w:val="28"/>
          <w14:textFill>
            <w14:solidFill>
              <w14:schemeClr w14:val="tx1"/>
            </w14:solidFill>
          </w14:textFill>
        </w:rPr>
      </w:pPr>
      <w:r>
        <w:rPr>
          <w:rFonts w:hint="eastAsia" w:ascii="楷体" w:hAnsi="楷体" w:eastAsia="楷体"/>
          <w:color w:val="000000" w:themeColor="text1"/>
          <w:sz w:val="28"/>
          <w:szCs w:val="28"/>
          <w14:textFill>
            <w14:solidFill>
              <w14:schemeClr w14:val="tx1"/>
            </w14:solidFill>
          </w14:textFill>
        </w:rPr>
        <w:t>请选手按照表5-2所示内容组态触摸屏监控数据，实现表中所有功能。</w:t>
      </w:r>
    </w:p>
    <w:tbl>
      <w:tblPr>
        <w:tblStyle w:val="4"/>
        <w:tblW w:w="8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2286"/>
        <w:gridCol w:w="1648"/>
        <w:gridCol w:w="3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1" w:type="dxa"/>
            <w:vAlign w:val="center"/>
          </w:tcPr>
          <w:p>
            <w:pPr>
              <w:jc w:val="center"/>
              <w:rPr>
                <w:rFonts w:ascii="楷体" w:hAnsi="楷体" w:eastAsia="楷体" w:cs="仿宋_GB2312"/>
                <w:b/>
                <w:bCs/>
                <w:color w:val="000000" w:themeColor="text1"/>
                <w14:textFill>
                  <w14:solidFill>
                    <w14:schemeClr w14:val="tx1"/>
                  </w14:solidFill>
                </w14:textFill>
              </w:rPr>
            </w:pPr>
            <w:r>
              <w:rPr>
                <w:rFonts w:hint="eastAsia" w:ascii="楷体" w:hAnsi="楷体" w:eastAsia="楷体" w:cs="仿宋_GB2312"/>
                <w:b/>
                <w:bCs/>
                <w:color w:val="000000" w:themeColor="text1"/>
                <w14:textFill>
                  <w14:solidFill>
                    <w14:schemeClr w14:val="tx1"/>
                  </w14:solidFill>
                </w14:textFill>
              </w:rPr>
              <w:t>序号</w:t>
            </w:r>
          </w:p>
        </w:tc>
        <w:tc>
          <w:tcPr>
            <w:tcW w:w="2286" w:type="dxa"/>
            <w:vAlign w:val="center"/>
          </w:tcPr>
          <w:p>
            <w:pPr>
              <w:jc w:val="center"/>
              <w:rPr>
                <w:rFonts w:ascii="楷体" w:hAnsi="楷体" w:eastAsia="楷体" w:cs="仿宋_GB2312"/>
                <w:b/>
                <w:bCs/>
                <w:color w:val="000000" w:themeColor="text1"/>
                <w14:textFill>
                  <w14:solidFill>
                    <w14:schemeClr w14:val="tx1"/>
                  </w14:solidFill>
                </w14:textFill>
              </w:rPr>
            </w:pPr>
            <w:r>
              <w:rPr>
                <w:rFonts w:hint="eastAsia" w:ascii="楷体" w:hAnsi="楷体" w:eastAsia="楷体" w:cs="仿宋_GB2312"/>
                <w:b/>
                <w:bCs/>
                <w:color w:val="000000" w:themeColor="text1"/>
                <w14:textFill>
                  <w14:solidFill>
                    <w14:schemeClr w14:val="tx1"/>
                  </w14:solidFill>
                </w14:textFill>
              </w:rPr>
              <w:t>名称</w:t>
            </w:r>
          </w:p>
        </w:tc>
        <w:tc>
          <w:tcPr>
            <w:tcW w:w="1648" w:type="dxa"/>
            <w:vAlign w:val="center"/>
          </w:tcPr>
          <w:p>
            <w:pPr>
              <w:jc w:val="center"/>
              <w:rPr>
                <w:rFonts w:ascii="楷体" w:hAnsi="楷体" w:eastAsia="楷体" w:cs="仿宋_GB2312"/>
                <w:b/>
                <w:bCs/>
                <w:color w:val="000000" w:themeColor="text1"/>
                <w14:textFill>
                  <w14:solidFill>
                    <w14:schemeClr w14:val="tx1"/>
                  </w14:solidFill>
                </w14:textFill>
              </w:rPr>
            </w:pPr>
            <w:r>
              <w:rPr>
                <w:rFonts w:hint="eastAsia" w:ascii="楷体" w:hAnsi="楷体" w:eastAsia="楷体" w:cs="仿宋_GB2312"/>
                <w:b/>
                <w:bCs/>
                <w:color w:val="000000" w:themeColor="text1"/>
                <w14:textFill>
                  <w14:solidFill>
                    <w14:schemeClr w14:val="tx1"/>
                  </w14:solidFill>
                </w14:textFill>
              </w:rPr>
              <w:t>类型</w:t>
            </w:r>
          </w:p>
        </w:tc>
        <w:tc>
          <w:tcPr>
            <w:tcW w:w="3985" w:type="dxa"/>
            <w:vAlign w:val="center"/>
          </w:tcPr>
          <w:p>
            <w:pPr>
              <w:jc w:val="center"/>
              <w:rPr>
                <w:rFonts w:ascii="楷体" w:hAnsi="楷体" w:eastAsia="楷体" w:cs="仿宋_GB2312"/>
                <w:b/>
                <w:bCs/>
                <w:color w:val="000000" w:themeColor="text1"/>
                <w14:textFill>
                  <w14:solidFill>
                    <w14:schemeClr w14:val="tx1"/>
                  </w14:solidFill>
                </w14:textFill>
              </w:rPr>
            </w:pPr>
            <w:r>
              <w:rPr>
                <w:rFonts w:hint="eastAsia" w:ascii="楷体" w:hAnsi="楷体" w:eastAsia="楷体" w:cs="仿宋_GB2312"/>
                <w:b/>
                <w:bCs/>
                <w:color w:val="000000" w:themeColor="text1"/>
                <w14:textFill>
                  <w14:solidFill>
                    <w14:schemeClr w14:val="tx1"/>
                  </w14:solidFill>
                </w14:textFill>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1" w:type="dxa"/>
            <w:vAlign w:val="center"/>
          </w:tcPr>
          <w:p>
            <w:pPr>
              <w:jc w:val="center"/>
              <w:rPr>
                <w:rFonts w:ascii="楷体" w:hAnsi="楷体" w:eastAsia="楷体" w:cs="仿宋_GB2312"/>
                <w:color w:val="000000" w:themeColor="text1"/>
                <w14:textFill>
                  <w14:solidFill>
                    <w14:schemeClr w14:val="tx1"/>
                  </w14:solidFill>
                </w14:textFill>
              </w:rPr>
            </w:pPr>
            <w:r>
              <w:rPr>
                <w:rFonts w:hint="eastAsia" w:ascii="楷体" w:hAnsi="楷体" w:eastAsia="楷体" w:cs="仿宋_GB2312"/>
                <w:color w:val="000000" w:themeColor="text1"/>
                <w14:textFill>
                  <w14:solidFill>
                    <w14:schemeClr w14:val="tx1"/>
                  </w14:solidFill>
                </w14:textFill>
              </w:rPr>
              <w:t>1</w:t>
            </w:r>
          </w:p>
        </w:tc>
        <w:tc>
          <w:tcPr>
            <w:tcW w:w="2286" w:type="dxa"/>
            <w:vAlign w:val="center"/>
          </w:tcPr>
          <w:p>
            <w:pPr>
              <w:rPr>
                <w:rFonts w:ascii="楷体" w:hAnsi="楷体" w:eastAsia="楷体" w:cs="仿宋_GB2312"/>
                <w:color w:val="000000" w:themeColor="text1"/>
                <w14:textFill>
                  <w14:solidFill>
                    <w14:schemeClr w14:val="tx1"/>
                  </w14:solidFill>
                </w14:textFill>
              </w:rPr>
            </w:pPr>
          </w:p>
        </w:tc>
        <w:tc>
          <w:tcPr>
            <w:tcW w:w="1648" w:type="dxa"/>
            <w:vAlign w:val="center"/>
          </w:tcPr>
          <w:p>
            <w:pPr>
              <w:rPr>
                <w:rFonts w:ascii="楷体" w:hAnsi="楷体" w:eastAsia="楷体" w:cs="仿宋_GB2312"/>
                <w:color w:val="000000" w:themeColor="text1"/>
                <w14:textFill>
                  <w14:solidFill>
                    <w14:schemeClr w14:val="tx1"/>
                  </w14:solidFill>
                </w14:textFill>
              </w:rPr>
            </w:pPr>
          </w:p>
        </w:tc>
        <w:tc>
          <w:tcPr>
            <w:tcW w:w="3985" w:type="dxa"/>
            <w:vAlign w:val="center"/>
          </w:tcPr>
          <w:p>
            <w:pPr>
              <w:rPr>
                <w:rFonts w:ascii="楷体" w:hAnsi="楷体" w:eastAsia="楷体" w:cs="仿宋_GB2312"/>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1" w:type="dxa"/>
            <w:vAlign w:val="center"/>
          </w:tcPr>
          <w:p>
            <w:pPr>
              <w:jc w:val="center"/>
              <w:rPr>
                <w:rFonts w:ascii="楷体" w:hAnsi="楷体" w:eastAsia="楷体" w:cs="仿宋_GB2312"/>
                <w:color w:val="000000" w:themeColor="text1"/>
                <w14:textFill>
                  <w14:solidFill>
                    <w14:schemeClr w14:val="tx1"/>
                  </w14:solidFill>
                </w14:textFill>
              </w:rPr>
            </w:pPr>
            <w:r>
              <w:rPr>
                <w:rFonts w:hint="eastAsia" w:ascii="楷体" w:hAnsi="楷体" w:eastAsia="楷体" w:cs="仿宋_GB2312"/>
                <w:color w:val="000000" w:themeColor="text1"/>
                <w14:textFill>
                  <w14:solidFill>
                    <w14:schemeClr w14:val="tx1"/>
                  </w14:solidFill>
                </w14:textFill>
              </w:rPr>
              <w:t>2</w:t>
            </w:r>
          </w:p>
        </w:tc>
        <w:tc>
          <w:tcPr>
            <w:tcW w:w="2286" w:type="dxa"/>
            <w:vAlign w:val="center"/>
          </w:tcPr>
          <w:p>
            <w:pPr>
              <w:rPr>
                <w:rFonts w:ascii="楷体" w:hAnsi="楷体" w:eastAsia="楷体" w:cs="仿宋_GB2312"/>
                <w:color w:val="000000" w:themeColor="text1"/>
                <w14:textFill>
                  <w14:solidFill>
                    <w14:schemeClr w14:val="tx1"/>
                  </w14:solidFill>
                </w14:textFill>
              </w:rPr>
            </w:pPr>
          </w:p>
        </w:tc>
        <w:tc>
          <w:tcPr>
            <w:tcW w:w="1648" w:type="dxa"/>
            <w:vAlign w:val="center"/>
          </w:tcPr>
          <w:p>
            <w:pPr>
              <w:rPr>
                <w:rFonts w:ascii="楷体" w:hAnsi="楷体" w:eastAsia="楷体" w:cs="仿宋_GB2312"/>
                <w:color w:val="000000" w:themeColor="text1"/>
                <w14:textFill>
                  <w14:solidFill>
                    <w14:schemeClr w14:val="tx1"/>
                  </w14:solidFill>
                </w14:textFill>
              </w:rPr>
            </w:pPr>
          </w:p>
        </w:tc>
        <w:tc>
          <w:tcPr>
            <w:tcW w:w="3985" w:type="dxa"/>
            <w:vAlign w:val="center"/>
          </w:tcPr>
          <w:p>
            <w:pPr>
              <w:rPr>
                <w:rFonts w:ascii="楷体" w:hAnsi="楷体" w:eastAsia="楷体" w:cs="仿宋_GB2312"/>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1" w:type="dxa"/>
            <w:vAlign w:val="center"/>
          </w:tcPr>
          <w:p>
            <w:pPr>
              <w:jc w:val="center"/>
              <w:rPr>
                <w:rFonts w:ascii="楷体" w:hAnsi="楷体" w:eastAsia="楷体" w:cs="仿宋_GB2312"/>
                <w:color w:val="000000" w:themeColor="text1"/>
                <w14:textFill>
                  <w14:solidFill>
                    <w14:schemeClr w14:val="tx1"/>
                  </w14:solidFill>
                </w14:textFill>
              </w:rPr>
            </w:pPr>
            <w:r>
              <w:rPr>
                <w:rFonts w:hint="eastAsia" w:ascii="楷体" w:hAnsi="楷体" w:eastAsia="楷体" w:cs="仿宋_GB2312"/>
                <w:color w:val="000000" w:themeColor="text1"/>
                <w14:textFill>
                  <w14:solidFill>
                    <w14:schemeClr w14:val="tx1"/>
                  </w14:solidFill>
                </w14:textFill>
              </w:rPr>
              <w:t>3</w:t>
            </w:r>
          </w:p>
        </w:tc>
        <w:tc>
          <w:tcPr>
            <w:tcW w:w="2286" w:type="dxa"/>
            <w:vAlign w:val="center"/>
          </w:tcPr>
          <w:p>
            <w:pPr>
              <w:rPr>
                <w:rFonts w:ascii="楷体" w:hAnsi="楷体" w:eastAsia="楷体" w:cs="仿宋_GB2312"/>
                <w:color w:val="000000" w:themeColor="text1"/>
                <w14:textFill>
                  <w14:solidFill>
                    <w14:schemeClr w14:val="tx1"/>
                  </w14:solidFill>
                </w14:textFill>
              </w:rPr>
            </w:pPr>
          </w:p>
        </w:tc>
        <w:tc>
          <w:tcPr>
            <w:tcW w:w="1648" w:type="dxa"/>
            <w:vAlign w:val="center"/>
          </w:tcPr>
          <w:p>
            <w:pPr>
              <w:rPr>
                <w:rFonts w:ascii="楷体" w:hAnsi="楷体" w:eastAsia="楷体" w:cs="仿宋_GB2312"/>
                <w:color w:val="000000" w:themeColor="text1"/>
                <w14:textFill>
                  <w14:solidFill>
                    <w14:schemeClr w14:val="tx1"/>
                  </w14:solidFill>
                </w14:textFill>
              </w:rPr>
            </w:pPr>
          </w:p>
        </w:tc>
        <w:tc>
          <w:tcPr>
            <w:tcW w:w="3985" w:type="dxa"/>
            <w:vAlign w:val="center"/>
          </w:tcPr>
          <w:p>
            <w:pPr>
              <w:rPr>
                <w:rFonts w:ascii="楷体" w:hAnsi="楷体" w:eastAsia="楷体" w:cs="仿宋_GB2312"/>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1" w:type="dxa"/>
            <w:vAlign w:val="center"/>
          </w:tcPr>
          <w:p>
            <w:pPr>
              <w:jc w:val="center"/>
              <w:rPr>
                <w:rFonts w:ascii="楷体" w:hAnsi="楷体" w:eastAsia="楷体" w:cs="仿宋_GB2312"/>
                <w:color w:val="000000" w:themeColor="text1"/>
                <w14:textFill>
                  <w14:solidFill>
                    <w14:schemeClr w14:val="tx1"/>
                  </w14:solidFill>
                </w14:textFill>
              </w:rPr>
            </w:pPr>
            <w:r>
              <w:rPr>
                <w:rFonts w:hint="eastAsia" w:ascii="楷体" w:hAnsi="楷体" w:eastAsia="楷体" w:cs="仿宋_GB2312"/>
                <w:color w:val="000000" w:themeColor="text1"/>
                <w14:textFill>
                  <w14:solidFill>
                    <w14:schemeClr w14:val="tx1"/>
                  </w14:solidFill>
                </w14:textFill>
              </w:rPr>
              <w:t>4</w:t>
            </w:r>
          </w:p>
        </w:tc>
        <w:tc>
          <w:tcPr>
            <w:tcW w:w="2286" w:type="dxa"/>
            <w:vAlign w:val="center"/>
          </w:tcPr>
          <w:p>
            <w:pPr>
              <w:rPr>
                <w:rFonts w:ascii="楷体" w:hAnsi="楷体" w:eastAsia="楷体" w:cs="仿宋_GB2312"/>
                <w:color w:val="000000" w:themeColor="text1"/>
                <w14:textFill>
                  <w14:solidFill>
                    <w14:schemeClr w14:val="tx1"/>
                  </w14:solidFill>
                </w14:textFill>
              </w:rPr>
            </w:pPr>
          </w:p>
        </w:tc>
        <w:tc>
          <w:tcPr>
            <w:tcW w:w="1648" w:type="dxa"/>
            <w:vAlign w:val="center"/>
          </w:tcPr>
          <w:p>
            <w:pPr>
              <w:rPr>
                <w:rFonts w:ascii="楷体" w:hAnsi="楷体" w:eastAsia="楷体" w:cs="仿宋_GB2312"/>
                <w:color w:val="000000" w:themeColor="text1"/>
                <w14:textFill>
                  <w14:solidFill>
                    <w14:schemeClr w14:val="tx1"/>
                  </w14:solidFill>
                </w14:textFill>
              </w:rPr>
            </w:pPr>
          </w:p>
        </w:tc>
        <w:tc>
          <w:tcPr>
            <w:tcW w:w="3985" w:type="dxa"/>
            <w:vAlign w:val="center"/>
          </w:tcPr>
          <w:p>
            <w:pPr>
              <w:rPr>
                <w:rFonts w:ascii="楷体" w:hAnsi="楷体" w:eastAsia="楷体" w:cs="仿宋_GB2312"/>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1" w:type="dxa"/>
            <w:vAlign w:val="center"/>
          </w:tcPr>
          <w:p>
            <w:pPr>
              <w:jc w:val="center"/>
              <w:rPr>
                <w:rFonts w:ascii="楷体" w:hAnsi="楷体" w:eastAsia="楷体" w:cs="仿宋_GB2312"/>
                <w:color w:val="000000" w:themeColor="text1"/>
                <w14:textFill>
                  <w14:solidFill>
                    <w14:schemeClr w14:val="tx1"/>
                  </w14:solidFill>
                </w14:textFill>
              </w:rPr>
            </w:pPr>
            <w:r>
              <w:rPr>
                <w:rFonts w:hint="eastAsia" w:ascii="楷体" w:hAnsi="楷体" w:eastAsia="楷体" w:cs="仿宋_GB2312"/>
                <w:color w:val="000000" w:themeColor="text1"/>
                <w14:textFill>
                  <w14:solidFill>
                    <w14:schemeClr w14:val="tx1"/>
                  </w14:solidFill>
                </w14:textFill>
              </w:rPr>
              <w:t>5</w:t>
            </w:r>
          </w:p>
        </w:tc>
        <w:tc>
          <w:tcPr>
            <w:tcW w:w="2286" w:type="dxa"/>
            <w:vAlign w:val="center"/>
          </w:tcPr>
          <w:p>
            <w:pPr>
              <w:rPr>
                <w:rFonts w:ascii="楷体" w:hAnsi="楷体" w:eastAsia="楷体" w:cs="仿宋_GB2312"/>
                <w:color w:val="000000" w:themeColor="text1"/>
                <w14:textFill>
                  <w14:solidFill>
                    <w14:schemeClr w14:val="tx1"/>
                  </w14:solidFill>
                </w14:textFill>
              </w:rPr>
            </w:pPr>
          </w:p>
        </w:tc>
        <w:tc>
          <w:tcPr>
            <w:tcW w:w="1648" w:type="dxa"/>
            <w:vAlign w:val="center"/>
          </w:tcPr>
          <w:p>
            <w:pPr>
              <w:rPr>
                <w:rFonts w:ascii="楷体" w:hAnsi="楷体" w:eastAsia="楷体" w:cs="仿宋_GB2312"/>
                <w:color w:val="000000" w:themeColor="text1"/>
                <w14:textFill>
                  <w14:solidFill>
                    <w14:schemeClr w14:val="tx1"/>
                  </w14:solidFill>
                </w14:textFill>
              </w:rPr>
            </w:pPr>
          </w:p>
        </w:tc>
        <w:tc>
          <w:tcPr>
            <w:tcW w:w="3985" w:type="dxa"/>
            <w:vAlign w:val="center"/>
          </w:tcPr>
          <w:p>
            <w:pPr>
              <w:rPr>
                <w:rFonts w:ascii="楷体" w:hAnsi="楷体" w:eastAsia="楷体" w:cs="仿宋_GB2312"/>
                <w:color w:val="000000" w:themeColor="text1"/>
                <w14:textFill>
                  <w14:solidFill>
                    <w14:schemeClr w14:val="tx1"/>
                  </w14:solidFill>
                </w14:textFill>
              </w:rPr>
            </w:pPr>
          </w:p>
        </w:tc>
      </w:tr>
    </w:tbl>
    <w:p>
      <w:pPr>
        <w:spacing w:before="120" w:beforeLines="50"/>
        <w:ind w:firstLine="480" w:firstLineChars="200"/>
        <w:rPr>
          <w:rFonts w:ascii="楷体" w:hAnsi="楷体" w:eastAsia="楷体"/>
          <w:color w:val="000000" w:themeColor="text1"/>
          <w:sz w:val="24"/>
          <w14:textFill>
            <w14:solidFill>
              <w14:schemeClr w14:val="tx1"/>
            </w14:solidFill>
          </w14:textFill>
        </w:rPr>
      </w:pPr>
      <w:r>
        <w:rPr>
          <w:rFonts w:hint="eastAsia" w:ascii="楷体" w:hAnsi="楷体" w:eastAsia="楷体"/>
          <w:color w:val="000000" w:themeColor="text1"/>
          <w:sz w:val="24"/>
          <w14:textFill>
            <w14:solidFill>
              <w14:schemeClr w14:val="tx1"/>
            </w14:solidFill>
          </w14:textFill>
        </w:rPr>
        <w:t>②画面布局要求：</w:t>
      </w:r>
    </w:p>
    <w:p>
      <w:pPr>
        <w:ind w:firstLine="560" w:firstLineChars="200"/>
        <w:rPr>
          <w:rFonts w:ascii="楷体" w:hAnsi="楷体" w:eastAsia="楷体"/>
          <w:color w:val="000000" w:themeColor="text1"/>
          <w:sz w:val="28"/>
          <w:szCs w:val="28"/>
          <w14:textFill>
            <w14:solidFill>
              <w14:schemeClr w14:val="tx1"/>
            </w14:solidFill>
          </w14:textFill>
        </w:rPr>
      </w:pPr>
      <w:r>
        <w:rPr>
          <w:rFonts w:hint="eastAsia" w:ascii="楷体" w:hAnsi="楷体" w:eastAsia="楷体"/>
          <w:color w:val="000000" w:themeColor="text1"/>
          <w:sz w:val="28"/>
          <w:szCs w:val="28"/>
          <w14:textFill>
            <w14:solidFill>
              <w14:schemeClr w14:val="tx1"/>
            </w14:solidFill>
          </w14:textFill>
        </w:rPr>
        <w:t>要求选手参考图5-2所示布局，组态触摸屏画面，要求区域划分、颜色分配（联机启动-绿色、联机停止-红色、联机复位-黄色）、各元件相对位置分配与图5-2保持一致。图中彩色指示灯均指输入信息为1时的颜色，输入信息为0时保持灰色。</w:t>
      </w:r>
    </w:p>
    <w:p>
      <w:pPr>
        <w:jc w:val="center"/>
        <w:rPr>
          <w:rFonts w:ascii="楷体" w:hAnsi="楷体" w:eastAsia="楷体"/>
        </w:rPr>
      </w:pPr>
      <w:r>
        <w:drawing>
          <wp:inline distT="0" distB="0" distL="0" distR="0">
            <wp:extent cx="4317365" cy="2334260"/>
            <wp:effectExtent l="0" t="0" r="6985" b="8890"/>
            <wp:docPr id="18" name="图片 18" descr="图片包含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包含 表格&#10;&#10;描述已自动生成"/>
                    <pic:cNvPicPr>
                      <a:picLocks noChangeAspect="1"/>
                    </pic:cNvPicPr>
                  </pic:nvPicPr>
                  <pic:blipFill>
                    <a:blip r:embed="rId24"/>
                    <a:stretch>
                      <a:fillRect/>
                    </a:stretch>
                  </pic:blipFill>
                  <pic:spPr>
                    <a:xfrm>
                      <a:off x="0" y="0"/>
                      <a:ext cx="4322297" cy="2337241"/>
                    </a:xfrm>
                    <a:prstGeom prst="rect">
                      <a:avLst/>
                    </a:prstGeom>
                  </pic:spPr>
                </pic:pic>
              </a:graphicData>
            </a:graphic>
          </wp:inline>
        </w:drawing>
      </w:r>
    </w:p>
    <w:p>
      <w:pPr>
        <w:jc w:val="center"/>
        <w:rPr>
          <w:rFonts w:ascii="楷体" w:hAnsi="楷体" w:eastAsia="楷体"/>
          <w:sz w:val="24"/>
        </w:rPr>
      </w:pPr>
      <w:r>
        <w:rPr>
          <w:rFonts w:hint="eastAsia" w:ascii="楷体" w:hAnsi="楷体" w:eastAsia="楷体"/>
          <w:color w:val="000000" w:themeColor="text1"/>
          <w:sz w:val="24"/>
          <w14:textFill>
            <w14:solidFill>
              <w14:schemeClr w14:val="tx1"/>
            </w14:solidFill>
          </w14:textFill>
        </w:rPr>
        <w:t>图</w:t>
      </w:r>
      <w:r>
        <w:rPr>
          <w:rFonts w:ascii="楷体" w:hAnsi="楷体" w:eastAsia="楷体"/>
          <w:color w:val="000000" w:themeColor="text1"/>
          <w:sz w:val="24"/>
          <w14:textFill>
            <w14:solidFill>
              <w14:schemeClr w14:val="tx1"/>
            </w14:solidFill>
          </w14:textFill>
        </w:rPr>
        <w:t>5</w:t>
      </w:r>
      <w:r>
        <w:rPr>
          <w:rFonts w:hint="eastAsia" w:ascii="楷体" w:hAnsi="楷体" w:eastAsia="楷体"/>
          <w:color w:val="000000" w:themeColor="text1"/>
          <w:sz w:val="24"/>
          <w14:textFill>
            <w14:solidFill>
              <w14:schemeClr w14:val="tx1"/>
            </w14:solidFill>
          </w14:textFill>
        </w:rPr>
        <w:t>-2</w:t>
      </w:r>
      <w:r>
        <w:rPr>
          <w:rFonts w:hint="eastAsia" w:ascii="楷体" w:hAnsi="楷体" w:eastAsia="楷体"/>
          <w:sz w:val="24"/>
        </w:rPr>
        <w:t>系统总控画面布局</w:t>
      </w:r>
    </w:p>
    <w:p>
      <w:pPr>
        <w:ind w:firstLine="562" w:firstLineChars="200"/>
        <w:rPr>
          <w:rFonts w:ascii="楷体" w:hAnsi="楷体" w:eastAsia="楷体"/>
          <w:b/>
          <w:color w:val="000000" w:themeColor="text1"/>
          <w:sz w:val="28"/>
          <w:szCs w:val="28"/>
          <w14:textFill>
            <w14:solidFill>
              <w14:schemeClr w14:val="tx1"/>
            </w14:solidFill>
          </w14:textFill>
        </w:rPr>
      </w:pPr>
      <w:r>
        <w:rPr>
          <w:rFonts w:ascii="楷体" w:hAnsi="楷体" w:eastAsia="楷体"/>
          <w:b/>
          <w:color w:val="000000" w:themeColor="text1"/>
          <w:sz w:val="28"/>
          <w:szCs w:val="28"/>
          <w14:textFill>
            <w14:solidFill>
              <w14:schemeClr w14:val="tx1"/>
            </w14:solidFill>
          </w14:textFill>
        </w:rPr>
        <w:t>2</w:t>
      </w:r>
      <w:r>
        <w:rPr>
          <w:rFonts w:hint="eastAsia" w:ascii="楷体" w:hAnsi="楷体" w:eastAsia="楷体"/>
          <w:b/>
          <w:color w:val="000000" w:themeColor="text1"/>
          <w:sz w:val="28"/>
          <w:szCs w:val="28"/>
          <w14:textFill>
            <w14:solidFill>
              <w14:schemeClr w14:val="tx1"/>
            </w14:solidFill>
          </w14:textFill>
        </w:rPr>
        <w:t>）单元监控画面要求</w:t>
      </w:r>
    </w:p>
    <w:p>
      <w:pPr>
        <w:ind w:firstLine="560" w:firstLineChars="200"/>
        <w:rPr>
          <w:rFonts w:ascii="楷体" w:hAnsi="楷体" w:eastAsia="楷体"/>
          <w:color w:val="000000" w:themeColor="text1"/>
          <w:sz w:val="28"/>
          <w:szCs w:val="28"/>
          <w14:textFill>
            <w14:solidFill>
              <w14:schemeClr w14:val="tx1"/>
            </w14:solidFill>
          </w14:textFill>
        </w:rPr>
      </w:pPr>
      <w:r>
        <w:rPr>
          <w:rFonts w:hint="eastAsia" w:ascii="楷体" w:hAnsi="楷体" w:eastAsia="楷体"/>
          <w:color w:val="000000" w:themeColor="text1"/>
          <w:sz w:val="28"/>
          <w:szCs w:val="28"/>
          <w14:textFill>
            <w14:solidFill>
              <w14:schemeClr w14:val="tx1"/>
            </w14:solidFill>
          </w14:textFill>
        </w:rPr>
        <w:t>①监控数据内容如表</w:t>
      </w:r>
      <w:r>
        <w:rPr>
          <w:rFonts w:ascii="楷体" w:hAnsi="楷体" w:eastAsia="楷体"/>
          <w:color w:val="000000" w:themeColor="text1"/>
          <w:sz w:val="28"/>
          <w:szCs w:val="28"/>
          <w14:textFill>
            <w14:solidFill>
              <w14:schemeClr w14:val="tx1"/>
            </w14:solidFill>
          </w14:textFill>
        </w:rPr>
        <w:t>5</w:t>
      </w:r>
      <w:r>
        <w:rPr>
          <w:rFonts w:hint="eastAsia" w:ascii="楷体" w:hAnsi="楷体" w:eastAsia="楷体"/>
          <w:color w:val="000000" w:themeColor="text1"/>
          <w:sz w:val="28"/>
          <w:szCs w:val="28"/>
          <w14:textFill>
            <w14:solidFill>
              <w14:schemeClr w14:val="tx1"/>
            </w14:solidFill>
          </w14:textFill>
        </w:rPr>
        <w:t>-3</w:t>
      </w:r>
    </w:p>
    <w:p>
      <w:pPr>
        <w:jc w:val="center"/>
        <w:rPr>
          <w:rFonts w:ascii="楷体" w:hAnsi="楷体" w:eastAsia="楷体"/>
          <w:color w:val="000000" w:themeColor="text1"/>
          <w:sz w:val="28"/>
          <w:szCs w:val="28"/>
          <w14:textFill>
            <w14:solidFill>
              <w14:schemeClr w14:val="tx1"/>
            </w14:solidFill>
          </w14:textFill>
        </w:rPr>
      </w:pPr>
      <w:r>
        <w:rPr>
          <w:rFonts w:hint="eastAsia" w:ascii="楷体" w:hAnsi="楷体" w:eastAsia="楷体"/>
          <w:color w:val="000000" w:themeColor="text1"/>
          <w:sz w:val="28"/>
          <w:szCs w:val="28"/>
          <w14:textFill>
            <w14:solidFill>
              <w14:schemeClr w14:val="tx1"/>
            </w14:solidFill>
          </w14:textFill>
        </w:rPr>
        <w:t>表</w:t>
      </w:r>
      <w:r>
        <w:rPr>
          <w:rFonts w:ascii="楷体" w:hAnsi="楷体" w:eastAsia="楷体"/>
          <w:color w:val="000000" w:themeColor="text1"/>
          <w:sz w:val="28"/>
          <w:szCs w:val="28"/>
          <w14:textFill>
            <w14:solidFill>
              <w14:schemeClr w14:val="tx1"/>
            </w14:solidFill>
          </w14:textFill>
        </w:rPr>
        <w:t>5</w:t>
      </w:r>
      <w:r>
        <w:rPr>
          <w:rFonts w:hint="eastAsia" w:ascii="楷体" w:hAnsi="楷体" w:eastAsia="楷体"/>
          <w:color w:val="000000" w:themeColor="text1"/>
          <w:sz w:val="28"/>
          <w:szCs w:val="28"/>
          <w14:textFill>
            <w14:solidFill>
              <w14:schemeClr w14:val="tx1"/>
            </w14:solidFill>
          </w14:textFill>
        </w:rPr>
        <w:t>-3  XX单元监控画面数据监控表</w:t>
      </w:r>
    </w:p>
    <w:tbl>
      <w:tblPr>
        <w:tblStyle w:val="4"/>
        <w:tblW w:w="79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
        <w:gridCol w:w="2268"/>
        <w:gridCol w:w="1782"/>
        <w:gridCol w:w="3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65" w:type="dxa"/>
          </w:tcPr>
          <w:p>
            <w:pPr>
              <w:jc w:val="center"/>
              <w:rPr>
                <w:rFonts w:ascii="楷体" w:hAnsi="楷体" w:eastAsia="楷体" w:cs="仿宋_GB2312"/>
                <w:b/>
                <w:bCs/>
                <w:color w:val="000000" w:themeColor="text1"/>
                <w14:textFill>
                  <w14:solidFill>
                    <w14:schemeClr w14:val="tx1"/>
                  </w14:solidFill>
                </w14:textFill>
              </w:rPr>
            </w:pPr>
            <w:r>
              <w:rPr>
                <w:rFonts w:hint="eastAsia" w:ascii="楷体" w:hAnsi="楷体" w:eastAsia="楷体" w:cs="仿宋_GB2312"/>
                <w:b/>
                <w:bCs/>
                <w:color w:val="000000" w:themeColor="text1"/>
                <w14:textFill>
                  <w14:solidFill>
                    <w14:schemeClr w14:val="tx1"/>
                  </w14:solidFill>
                </w14:textFill>
              </w:rPr>
              <w:t>序号</w:t>
            </w:r>
          </w:p>
        </w:tc>
        <w:tc>
          <w:tcPr>
            <w:tcW w:w="2268" w:type="dxa"/>
          </w:tcPr>
          <w:p>
            <w:pPr>
              <w:jc w:val="center"/>
              <w:rPr>
                <w:rFonts w:ascii="楷体" w:hAnsi="楷体" w:eastAsia="楷体" w:cs="仿宋_GB2312"/>
                <w:b/>
                <w:bCs/>
                <w:color w:val="000000" w:themeColor="text1"/>
                <w14:textFill>
                  <w14:solidFill>
                    <w14:schemeClr w14:val="tx1"/>
                  </w14:solidFill>
                </w14:textFill>
              </w:rPr>
            </w:pPr>
            <w:r>
              <w:rPr>
                <w:rFonts w:hint="eastAsia" w:ascii="楷体" w:hAnsi="楷体" w:eastAsia="楷体" w:cs="仿宋_GB2312"/>
                <w:b/>
                <w:bCs/>
                <w:color w:val="000000" w:themeColor="text1"/>
                <w14:textFill>
                  <w14:solidFill>
                    <w14:schemeClr w14:val="tx1"/>
                  </w14:solidFill>
                </w14:textFill>
              </w:rPr>
              <w:t>名称</w:t>
            </w:r>
          </w:p>
        </w:tc>
        <w:tc>
          <w:tcPr>
            <w:tcW w:w="1782" w:type="dxa"/>
          </w:tcPr>
          <w:p>
            <w:pPr>
              <w:jc w:val="center"/>
              <w:rPr>
                <w:rFonts w:ascii="楷体" w:hAnsi="楷体" w:eastAsia="楷体" w:cs="仿宋_GB2312"/>
                <w:b/>
                <w:bCs/>
                <w:color w:val="000000" w:themeColor="text1"/>
                <w14:textFill>
                  <w14:solidFill>
                    <w14:schemeClr w14:val="tx1"/>
                  </w14:solidFill>
                </w14:textFill>
              </w:rPr>
            </w:pPr>
            <w:r>
              <w:rPr>
                <w:rFonts w:hint="eastAsia" w:ascii="楷体" w:hAnsi="楷体" w:eastAsia="楷体" w:cs="仿宋_GB2312"/>
                <w:b/>
                <w:bCs/>
                <w:color w:val="000000" w:themeColor="text1"/>
                <w14:textFill>
                  <w14:solidFill>
                    <w14:schemeClr w14:val="tx1"/>
                  </w14:solidFill>
                </w14:textFill>
              </w:rPr>
              <w:t>类型</w:t>
            </w:r>
          </w:p>
        </w:tc>
        <w:tc>
          <w:tcPr>
            <w:tcW w:w="3015" w:type="dxa"/>
          </w:tcPr>
          <w:p>
            <w:pPr>
              <w:jc w:val="center"/>
              <w:rPr>
                <w:rFonts w:ascii="楷体" w:hAnsi="楷体" w:eastAsia="楷体" w:cs="仿宋_GB2312"/>
                <w:b/>
                <w:bCs/>
                <w:color w:val="000000" w:themeColor="text1"/>
                <w14:textFill>
                  <w14:solidFill>
                    <w14:schemeClr w14:val="tx1"/>
                  </w14:solidFill>
                </w14:textFill>
              </w:rPr>
            </w:pPr>
            <w:r>
              <w:rPr>
                <w:rFonts w:hint="eastAsia" w:ascii="楷体" w:hAnsi="楷体" w:eastAsia="楷体" w:cs="仿宋_GB2312"/>
                <w:b/>
                <w:bCs/>
                <w:color w:val="000000" w:themeColor="text1"/>
                <w14:textFill>
                  <w14:solidFill>
                    <w14:schemeClr w14:val="tx1"/>
                  </w14:solidFill>
                </w14:textFill>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tcPr>
          <w:p>
            <w:pPr>
              <w:jc w:val="center"/>
              <w:rPr>
                <w:rFonts w:ascii="楷体" w:hAnsi="楷体" w:eastAsia="楷体" w:cs="仿宋_GB2312"/>
                <w:color w:val="000000" w:themeColor="text1"/>
                <w14:textFill>
                  <w14:solidFill>
                    <w14:schemeClr w14:val="tx1"/>
                  </w14:solidFill>
                </w14:textFill>
              </w:rPr>
            </w:pPr>
            <w:r>
              <w:rPr>
                <w:rFonts w:hint="eastAsia" w:ascii="楷体" w:hAnsi="楷体" w:eastAsia="楷体" w:cs="仿宋_GB2312"/>
                <w:color w:val="000000" w:themeColor="text1"/>
                <w14:textFill>
                  <w14:solidFill>
                    <w14:schemeClr w14:val="tx1"/>
                  </w14:solidFill>
                </w14:textFill>
              </w:rPr>
              <w:t>1</w:t>
            </w:r>
          </w:p>
        </w:tc>
        <w:tc>
          <w:tcPr>
            <w:tcW w:w="2268" w:type="dxa"/>
          </w:tcPr>
          <w:p>
            <w:pPr>
              <w:rPr>
                <w:rFonts w:ascii="楷体" w:hAnsi="楷体" w:eastAsia="楷体" w:cs="仿宋_GB2312"/>
                <w:color w:val="000000" w:themeColor="text1"/>
                <w14:textFill>
                  <w14:solidFill>
                    <w14:schemeClr w14:val="tx1"/>
                  </w14:solidFill>
                </w14:textFill>
              </w:rPr>
            </w:pPr>
          </w:p>
        </w:tc>
        <w:tc>
          <w:tcPr>
            <w:tcW w:w="1782" w:type="dxa"/>
          </w:tcPr>
          <w:p>
            <w:pPr>
              <w:rPr>
                <w:rFonts w:ascii="楷体" w:hAnsi="楷体" w:eastAsia="楷体" w:cs="仿宋_GB2312"/>
                <w:color w:val="000000" w:themeColor="text1"/>
                <w14:textFill>
                  <w14:solidFill>
                    <w14:schemeClr w14:val="tx1"/>
                  </w14:solidFill>
                </w14:textFill>
              </w:rPr>
            </w:pPr>
          </w:p>
        </w:tc>
        <w:tc>
          <w:tcPr>
            <w:tcW w:w="3015" w:type="dxa"/>
          </w:tcPr>
          <w:p>
            <w:pPr>
              <w:rPr>
                <w:rFonts w:ascii="楷体" w:hAnsi="楷体" w:eastAsia="楷体" w:cs="仿宋_GB2312"/>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tcPr>
          <w:p>
            <w:pPr>
              <w:jc w:val="center"/>
              <w:rPr>
                <w:rFonts w:ascii="楷体" w:hAnsi="楷体" w:eastAsia="楷体" w:cs="仿宋_GB2312"/>
                <w:color w:val="000000" w:themeColor="text1"/>
                <w14:textFill>
                  <w14:solidFill>
                    <w14:schemeClr w14:val="tx1"/>
                  </w14:solidFill>
                </w14:textFill>
              </w:rPr>
            </w:pPr>
            <w:r>
              <w:rPr>
                <w:rFonts w:hint="eastAsia" w:ascii="楷体" w:hAnsi="楷体" w:eastAsia="楷体" w:cs="仿宋_GB2312"/>
                <w:color w:val="000000" w:themeColor="text1"/>
                <w14:textFill>
                  <w14:solidFill>
                    <w14:schemeClr w14:val="tx1"/>
                  </w14:solidFill>
                </w14:textFill>
              </w:rPr>
              <w:t>2</w:t>
            </w:r>
          </w:p>
        </w:tc>
        <w:tc>
          <w:tcPr>
            <w:tcW w:w="2268" w:type="dxa"/>
          </w:tcPr>
          <w:p>
            <w:pPr>
              <w:rPr>
                <w:rFonts w:ascii="楷体" w:hAnsi="楷体" w:eastAsia="楷体" w:cs="仿宋_GB2312"/>
                <w:color w:val="000000" w:themeColor="text1"/>
                <w14:textFill>
                  <w14:solidFill>
                    <w14:schemeClr w14:val="tx1"/>
                  </w14:solidFill>
                </w14:textFill>
              </w:rPr>
            </w:pPr>
          </w:p>
        </w:tc>
        <w:tc>
          <w:tcPr>
            <w:tcW w:w="1782" w:type="dxa"/>
          </w:tcPr>
          <w:p>
            <w:pPr>
              <w:rPr>
                <w:rFonts w:ascii="楷体" w:hAnsi="楷体" w:eastAsia="楷体" w:cs="仿宋_GB2312"/>
                <w:color w:val="000000" w:themeColor="text1"/>
                <w14:textFill>
                  <w14:solidFill>
                    <w14:schemeClr w14:val="tx1"/>
                  </w14:solidFill>
                </w14:textFill>
              </w:rPr>
            </w:pPr>
          </w:p>
        </w:tc>
        <w:tc>
          <w:tcPr>
            <w:tcW w:w="3015" w:type="dxa"/>
          </w:tcPr>
          <w:p>
            <w:pPr>
              <w:rPr>
                <w:rFonts w:ascii="楷体" w:hAnsi="楷体" w:eastAsia="楷体" w:cs="仿宋_GB2312"/>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tcPr>
          <w:p>
            <w:pPr>
              <w:jc w:val="center"/>
              <w:rPr>
                <w:rFonts w:ascii="楷体" w:hAnsi="楷体" w:eastAsia="楷体" w:cs="仿宋_GB2312"/>
                <w:color w:val="000000" w:themeColor="text1"/>
                <w14:textFill>
                  <w14:solidFill>
                    <w14:schemeClr w14:val="tx1"/>
                  </w14:solidFill>
                </w14:textFill>
              </w:rPr>
            </w:pPr>
            <w:r>
              <w:rPr>
                <w:rFonts w:hint="eastAsia" w:ascii="楷体" w:hAnsi="楷体" w:eastAsia="楷体" w:cs="仿宋_GB2312"/>
                <w:color w:val="000000" w:themeColor="text1"/>
                <w14:textFill>
                  <w14:solidFill>
                    <w14:schemeClr w14:val="tx1"/>
                  </w14:solidFill>
                </w14:textFill>
              </w:rPr>
              <w:t>3</w:t>
            </w:r>
          </w:p>
        </w:tc>
        <w:tc>
          <w:tcPr>
            <w:tcW w:w="2268" w:type="dxa"/>
          </w:tcPr>
          <w:p>
            <w:pPr>
              <w:rPr>
                <w:rFonts w:ascii="楷体" w:hAnsi="楷体" w:eastAsia="楷体" w:cs="仿宋_GB2312"/>
                <w:color w:val="000000" w:themeColor="text1"/>
                <w14:textFill>
                  <w14:solidFill>
                    <w14:schemeClr w14:val="tx1"/>
                  </w14:solidFill>
                </w14:textFill>
              </w:rPr>
            </w:pPr>
          </w:p>
        </w:tc>
        <w:tc>
          <w:tcPr>
            <w:tcW w:w="1782" w:type="dxa"/>
          </w:tcPr>
          <w:p>
            <w:pPr>
              <w:rPr>
                <w:rFonts w:ascii="楷体" w:hAnsi="楷体" w:eastAsia="楷体" w:cs="仿宋_GB2312"/>
                <w:color w:val="000000" w:themeColor="text1"/>
                <w14:textFill>
                  <w14:solidFill>
                    <w14:schemeClr w14:val="tx1"/>
                  </w14:solidFill>
                </w14:textFill>
              </w:rPr>
            </w:pPr>
          </w:p>
        </w:tc>
        <w:tc>
          <w:tcPr>
            <w:tcW w:w="3015" w:type="dxa"/>
          </w:tcPr>
          <w:p>
            <w:pPr>
              <w:rPr>
                <w:rFonts w:ascii="楷体" w:hAnsi="楷体" w:eastAsia="楷体" w:cs="仿宋_GB2312"/>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5" w:type="dxa"/>
            <w:vAlign w:val="center"/>
          </w:tcPr>
          <w:p>
            <w:pPr>
              <w:jc w:val="center"/>
              <w:rPr>
                <w:rFonts w:ascii="楷体" w:hAnsi="楷体" w:eastAsia="楷体" w:cs="仿宋_GB2312"/>
                <w:color w:val="000000" w:themeColor="text1"/>
                <w14:textFill>
                  <w14:solidFill>
                    <w14:schemeClr w14:val="tx1"/>
                  </w14:solidFill>
                </w14:textFill>
              </w:rPr>
            </w:pPr>
            <w:r>
              <w:rPr>
                <w:rFonts w:hint="eastAsia" w:ascii="楷体" w:hAnsi="楷体" w:eastAsia="楷体" w:cs="仿宋_GB2312"/>
                <w:color w:val="000000" w:themeColor="text1"/>
                <w14:textFill>
                  <w14:solidFill>
                    <w14:schemeClr w14:val="tx1"/>
                  </w14:solidFill>
                </w14:textFill>
              </w:rPr>
              <w:t>4</w:t>
            </w:r>
          </w:p>
        </w:tc>
        <w:tc>
          <w:tcPr>
            <w:tcW w:w="2268" w:type="dxa"/>
            <w:vAlign w:val="center"/>
          </w:tcPr>
          <w:p>
            <w:pPr>
              <w:rPr>
                <w:rFonts w:ascii="楷体" w:hAnsi="楷体" w:eastAsia="楷体" w:cs="仿宋_GB2312"/>
                <w:color w:val="000000" w:themeColor="text1"/>
                <w14:textFill>
                  <w14:solidFill>
                    <w14:schemeClr w14:val="tx1"/>
                  </w14:solidFill>
                </w14:textFill>
              </w:rPr>
            </w:pPr>
          </w:p>
        </w:tc>
        <w:tc>
          <w:tcPr>
            <w:tcW w:w="1782" w:type="dxa"/>
            <w:vAlign w:val="center"/>
          </w:tcPr>
          <w:p>
            <w:pPr>
              <w:rPr>
                <w:rFonts w:ascii="楷体" w:hAnsi="楷体" w:eastAsia="楷体" w:cs="仿宋_GB2312"/>
                <w:color w:val="000000" w:themeColor="text1"/>
                <w14:textFill>
                  <w14:solidFill>
                    <w14:schemeClr w14:val="tx1"/>
                  </w14:solidFill>
                </w14:textFill>
              </w:rPr>
            </w:pPr>
          </w:p>
        </w:tc>
        <w:tc>
          <w:tcPr>
            <w:tcW w:w="3015" w:type="dxa"/>
            <w:vAlign w:val="center"/>
          </w:tcPr>
          <w:p>
            <w:pPr>
              <w:rPr>
                <w:rFonts w:ascii="楷体" w:hAnsi="楷体" w:eastAsia="楷体" w:cs="仿宋_GB2312"/>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5" w:type="dxa"/>
            <w:vAlign w:val="center"/>
          </w:tcPr>
          <w:p>
            <w:pPr>
              <w:jc w:val="center"/>
              <w:rPr>
                <w:rFonts w:ascii="楷体" w:hAnsi="楷体" w:eastAsia="楷体" w:cs="仿宋_GB2312"/>
                <w:color w:val="000000" w:themeColor="text1"/>
                <w14:textFill>
                  <w14:solidFill>
                    <w14:schemeClr w14:val="tx1"/>
                  </w14:solidFill>
                </w14:textFill>
              </w:rPr>
            </w:pPr>
            <w:r>
              <w:rPr>
                <w:rFonts w:hint="eastAsia" w:ascii="楷体" w:hAnsi="楷体" w:eastAsia="楷体" w:cs="仿宋_GB2312"/>
                <w:color w:val="000000" w:themeColor="text1"/>
                <w14:textFill>
                  <w14:solidFill>
                    <w14:schemeClr w14:val="tx1"/>
                  </w14:solidFill>
                </w14:textFill>
              </w:rPr>
              <w:t>5</w:t>
            </w:r>
          </w:p>
        </w:tc>
        <w:tc>
          <w:tcPr>
            <w:tcW w:w="2268" w:type="dxa"/>
            <w:vAlign w:val="center"/>
          </w:tcPr>
          <w:p>
            <w:pPr>
              <w:rPr>
                <w:rFonts w:ascii="楷体" w:hAnsi="楷体" w:eastAsia="楷体" w:cs="仿宋_GB2312"/>
                <w:color w:val="000000" w:themeColor="text1"/>
                <w14:textFill>
                  <w14:solidFill>
                    <w14:schemeClr w14:val="tx1"/>
                  </w14:solidFill>
                </w14:textFill>
              </w:rPr>
            </w:pPr>
          </w:p>
        </w:tc>
        <w:tc>
          <w:tcPr>
            <w:tcW w:w="1782" w:type="dxa"/>
            <w:vAlign w:val="center"/>
          </w:tcPr>
          <w:p>
            <w:pPr>
              <w:rPr>
                <w:rFonts w:ascii="楷体" w:hAnsi="楷体" w:eastAsia="楷体" w:cs="仿宋_GB2312"/>
                <w:color w:val="000000" w:themeColor="text1"/>
                <w14:textFill>
                  <w14:solidFill>
                    <w14:schemeClr w14:val="tx1"/>
                  </w14:solidFill>
                </w14:textFill>
              </w:rPr>
            </w:pPr>
          </w:p>
        </w:tc>
        <w:tc>
          <w:tcPr>
            <w:tcW w:w="3015" w:type="dxa"/>
            <w:vAlign w:val="center"/>
          </w:tcPr>
          <w:p>
            <w:pPr>
              <w:rPr>
                <w:rFonts w:ascii="楷体" w:hAnsi="楷体" w:eastAsia="楷体" w:cs="仿宋_GB2312"/>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5" w:type="dxa"/>
            <w:vAlign w:val="center"/>
          </w:tcPr>
          <w:p>
            <w:pPr>
              <w:jc w:val="center"/>
              <w:rPr>
                <w:rFonts w:ascii="楷体" w:hAnsi="楷体" w:eastAsia="楷体" w:cs="仿宋_GB2312"/>
                <w:color w:val="000000" w:themeColor="text1"/>
                <w14:textFill>
                  <w14:solidFill>
                    <w14:schemeClr w14:val="tx1"/>
                  </w14:solidFill>
                </w14:textFill>
              </w:rPr>
            </w:pPr>
            <w:r>
              <w:rPr>
                <w:rFonts w:hint="eastAsia" w:ascii="楷体" w:hAnsi="楷体" w:eastAsia="楷体" w:cs="仿宋_GB2312"/>
                <w:color w:val="000000" w:themeColor="text1"/>
                <w14:textFill>
                  <w14:solidFill>
                    <w14:schemeClr w14:val="tx1"/>
                  </w14:solidFill>
                </w14:textFill>
              </w:rPr>
              <w:t>6</w:t>
            </w:r>
          </w:p>
        </w:tc>
        <w:tc>
          <w:tcPr>
            <w:tcW w:w="2268" w:type="dxa"/>
            <w:vAlign w:val="center"/>
          </w:tcPr>
          <w:p>
            <w:pPr>
              <w:rPr>
                <w:rFonts w:ascii="楷体" w:hAnsi="楷体" w:eastAsia="楷体" w:cs="仿宋_GB2312"/>
                <w:color w:val="000000" w:themeColor="text1"/>
                <w14:textFill>
                  <w14:solidFill>
                    <w14:schemeClr w14:val="tx1"/>
                  </w14:solidFill>
                </w14:textFill>
              </w:rPr>
            </w:pPr>
          </w:p>
        </w:tc>
        <w:tc>
          <w:tcPr>
            <w:tcW w:w="1782" w:type="dxa"/>
            <w:vAlign w:val="center"/>
          </w:tcPr>
          <w:p>
            <w:pPr>
              <w:rPr>
                <w:rFonts w:ascii="楷体" w:hAnsi="楷体" w:eastAsia="楷体" w:cs="仿宋_GB2312"/>
                <w:color w:val="000000" w:themeColor="text1"/>
                <w14:textFill>
                  <w14:solidFill>
                    <w14:schemeClr w14:val="tx1"/>
                  </w14:solidFill>
                </w14:textFill>
              </w:rPr>
            </w:pPr>
          </w:p>
        </w:tc>
        <w:tc>
          <w:tcPr>
            <w:tcW w:w="3015" w:type="dxa"/>
            <w:vAlign w:val="center"/>
          </w:tcPr>
          <w:p>
            <w:pPr>
              <w:rPr>
                <w:rFonts w:ascii="楷体" w:hAnsi="楷体" w:eastAsia="楷体" w:cs="仿宋_GB2312"/>
                <w:color w:val="000000" w:themeColor="text1"/>
                <w14:textFill>
                  <w14:solidFill>
                    <w14:schemeClr w14:val="tx1"/>
                  </w14:solidFill>
                </w14:textFill>
              </w:rPr>
            </w:pPr>
          </w:p>
        </w:tc>
      </w:tr>
    </w:tbl>
    <w:p>
      <w:pPr>
        <w:ind w:firstLine="560" w:firstLineChars="200"/>
        <w:rPr>
          <w:rFonts w:ascii="楷体" w:hAnsi="楷体" w:eastAsia="楷体"/>
          <w:color w:val="000000" w:themeColor="text1"/>
          <w:sz w:val="28"/>
          <w:szCs w:val="28"/>
          <w14:textFill>
            <w14:solidFill>
              <w14:schemeClr w14:val="tx1"/>
            </w14:solidFill>
          </w14:textFill>
        </w:rPr>
      </w:pPr>
      <w:r>
        <w:rPr>
          <w:rFonts w:hint="eastAsia" w:ascii="楷体" w:hAnsi="楷体" w:eastAsia="楷体"/>
          <w:color w:val="000000" w:themeColor="text1"/>
          <w:sz w:val="28"/>
          <w:szCs w:val="28"/>
          <w14:textFill>
            <w14:solidFill>
              <w14:schemeClr w14:val="tx1"/>
            </w14:solidFill>
          </w14:textFill>
        </w:rPr>
        <w:t>②画面布局：</w:t>
      </w:r>
    </w:p>
    <w:p>
      <w:pPr>
        <w:ind w:firstLine="560" w:firstLineChars="200"/>
        <w:rPr>
          <w:rFonts w:ascii="楷体" w:hAnsi="楷体" w:eastAsia="楷体"/>
          <w:color w:val="000000" w:themeColor="text1"/>
          <w:sz w:val="28"/>
          <w:szCs w:val="28"/>
          <w14:textFill>
            <w14:solidFill>
              <w14:schemeClr w14:val="tx1"/>
            </w14:solidFill>
          </w14:textFill>
        </w:rPr>
      </w:pPr>
      <w:r>
        <w:rPr>
          <w:rFonts w:hint="eastAsia" w:ascii="楷体" w:hAnsi="楷体" w:eastAsia="楷体"/>
          <w:color w:val="000000" w:themeColor="text1"/>
          <w:sz w:val="28"/>
          <w:szCs w:val="28"/>
          <w14:textFill>
            <w14:solidFill>
              <w14:schemeClr w14:val="tx1"/>
            </w14:solidFill>
          </w14:textFill>
        </w:rPr>
        <w:t>要求选手参考图</w:t>
      </w:r>
      <w:r>
        <w:rPr>
          <w:rFonts w:ascii="楷体" w:hAnsi="楷体" w:eastAsia="楷体"/>
          <w:color w:val="000000" w:themeColor="text1"/>
          <w:sz w:val="28"/>
          <w:szCs w:val="28"/>
          <w14:textFill>
            <w14:solidFill>
              <w14:schemeClr w14:val="tx1"/>
            </w14:solidFill>
          </w14:textFill>
        </w:rPr>
        <w:t>5</w:t>
      </w:r>
      <w:r>
        <w:rPr>
          <w:rFonts w:hint="eastAsia" w:ascii="楷体" w:hAnsi="楷体" w:eastAsia="楷体"/>
          <w:color w:val="000000" w:themeColor="text1"/>
          <w:sz w:val="28"/>
          <w:szCs w:val="28"/>
          <w14:textFill>
            <w14:solidFill>
              <w14:schemeClr w14:val="tx1"/>
            </w14:solidFill>
          </w14:textFill>
        </w:rPr>
        <w:t>-3所示区域布局组态该画面。指示灯输入信息为1时的为绿色，输入信息为0时保持灰色。</w:t>
      </w:r>
    </w:p>
    <w:p>
      <w:pPr>
        <w:jc w:val="center"/>
        <w:rPr>
          <w:rFonts w:ascii="楷体" w:hAnsi="楷体" w:eastAsia="楷体"/>
        </w:rPr>
      </w:pPr>
      <w:r>
        <w:rPr>
          <w:rFonts w:hint="eastAsia" w:ascii="楷体" w:hAnsi="楷体" w:eastAsia="楷体"/>
        </w:rPr>
        <mc:AlternateContent>
          <mc:Choice Requires="wps">
            <w:drawing>
              <wp:anchor distT="0" distB="0" distL="114300" distR="114300" simplePos="0" relativeHeight="251659264" behindDoc="0" locked="0" layoutInCell="1" allowOverlap="1">
                <wp:simplePos x="0" y="0"/>
                <wp:positionH relativeFrom="column">
                  <wp:posOffset>2006600</wp:posOffset>
                </wp:positionH>
                <wp:positionV relativeFrom="paragraph">
                  <wp:posOffset>809625</wp:posOffset>
                </wp:positionV>
                <wp:extent cx="1852930" cy="628015"/>
                <wp:effectExtent l="0" t="0" r="14605" b="19685"/>
                <wp:wrapNone/>
                <wp:docPr id="14" name="矩形 14"/>
                <wp:cNvGraphicFramePr/>
                <a:graphic xmlns:a="http://schemas.openxmlformats.org/drawingml/2006/main">
                  <a:graphicData uri="http://schemas.microsoft.com/office/word/2010/wordprocessingShape">
                    <wps:wsp>
                      <wps:cNvSpPr/>
                      <wps:spPr>
                        <a:xfrm>
                          <a:off x="0" y="0"/>
                          <a:ext cx="1852654" cy="6281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8pt;margin-top:63.75pt;height:49.45pt;width:145.9pt;z-index:251659264;v-text-anchor:middle;mso-width-relative:page;mso-height-relative:page;" fillcolor="#FFFFFF [3212]" filled="t" stroked="t" coordsize="21600,21600" o:gfxdata="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JgnfWjZAAAACwEAAA8AAAAAAAAAAQAgAAAAIgAAAGRycy9kb3ducmV2&#10;LnhtbFBLAQIUABQAAAAIAIdO4kATm4bMbQIAAPYEAAAOAAAAAAAAAAEAIAAAACgBAABkcnMvZTJv&#10;RG9jLnhtbFBLBQYAAAAABgAGAFkBAAAHBgAAAAA=&#10;">
                <v:fill on="t" focussize="0,0"/>
                <v:stroke weight="1pt" color="#FFFFFF [3212]" miterlimit="8" joinstyle="miter"/>
                <v:imagedata o:title=""/>
                <o:lock v:ext="edit" aspectratio="f"/>
              </v:rect>
            </w:pict>
          </mc:Fallback>
        </mc:AlternateContent>
      </w:r>
      <w:r>
        <w:rPr>
          <w:rFonts w:hint="eastAsia" w:ascii="楷体" w:hAnsi="楷体" w:eastAsia="楷体"/>
        </w:rPr>
        <w:drawing>
          <wp:inline distT="0" distB="0" distL="0" distR="0">
            <wp:extent cx="4333240" cy="2389505"/>
            <wp:effectExtent l="0" t="0" r="0" b="0"/>
            <wp:docPr id="19" name="图片 19" descr="文本,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文本, 表格&#10;&#10;描述已自动生成"/>
                    <pic:cNvPicPr>
                      <a:picLocks noChangeAspect="1" noChangeArrowheads="1"/>
                    </pic:cNvPicPr>
                  </pic:nvPicPr>
                  <pic:blipFill>
                    <a:blip r:embed="rId25"/>
                    <a:srcRect/>
                    <a:stretch>
                      <a:fillRect/>
                    </a:stretch>
                  </pic:blipFill>
                  <pic:spPr>
                    <a:xfrm>
                      <a:off x="0" y="0"/>
                      <a:ext cx="4330773" cy="2388193"/>
                    </a:xfrm>
                    <a:prstGeom prst="rect">
                      <a:avLst/>
                    </a:prstGeom>
                    <a:noFill/>
                    <a:ln w="9525">
                      <a:noFill/>
                      <a:miter lim="800000"/>
                      <a:headEnd/>
                      <a:tailEnd/>
                    </a:ln>
                  </pic:spPr>
                </pic:pic>
              </a:graphicData>
            </a:graphic>
          </wp:inline>
        </w:drawing>
      </w:r>
    </w:p>
    <w:p>
      <w:pPr>
        <w:jc w:val="center"/>
        <w:rPr>
          <w:rFonts w:ascii="楷体" w:hAnsi="楷体" w:eastAsia="楷体"/>
          <w:sz w:val="24"/>
        </w:rPr>
      </w:pPr>
      <w:r>
        <w:rPr>
          <w:rFonts w:hint="eastAsia" w:ascii="楷体" w:hAnsi="楷体" w:eastAsia="楷体"/>
          <w:color w:val="000000" w:themeColor="text1"/>
          <w:sz w:val="24"/>
          <w14:textFill>
            <w14:solidFill>
              <w14:schemeClr w14:val="tx1"/>
            </w14:solidFill>
          </w14:textFill>
        </w:rPr>
        <w:t>图</w:t>
      </w:r>
      <w:r>
        <w:rPr>
          <w:rFonts w:ascii="楷体" w:hAnsi="楷体" w:eastAsia="楷体"/>
          <w:color w:val="000000" w:themeColor="text1"/>
          <w:sz w:val="24"/>
          <w14:textFill>
            <w14:solidFill>
              <w14:schemeClr w14:val="tx1"/>
            </w14:solidFill>
          </w14:textFill>
        </w:rPr>
        <w:t>5</w:t>
      </w:r>
      <w:r>
        <w:rPr>
          <w:rFonts w:hint="eastAsia" w:ascii="楷体" w:hAnsi="楷体" w:eastAsia="楷体"/>
          <w:color w:val="000000" w:themeColor="text1"/>
          <w:sz w:val="24"/>
          <w14:textFill>
            <w14:solidFill>
              <w14:schemeClr w14:val="tx1"/>
            </w14:solidFill>
          </w14:textFill>
        </w:rPr>
        <w:t xml:space="preserve">-3 </w:t>
      </w:r>
      <w:r>
        <w:rPr>
          <w:rFonts w:hint="eastAsia" w:ascii="楷体" w:hAnsi="楷体" w:eastAsia="楷体"/>
          <w:sz w:val="24"/>
        </w:rPr>
        <w:t>颗粒上料单元画面布局图参考</w:t>
      </w:r>
    </w:p>
    <w:p>
      <w:pPr>
        <w:ind w:firstLine="562" w:firstLineChars="200"/>
        <w:rPr>
          <w:rFonts w:ascii="楷体" w:hAnsi="楷体" w:eastAsia="楷体"/>
          <w:b/>
          <w:color w:val="000000" w:themeColor="text1"/>
          <w:sz w:val="28"/>
          <w:szCs w:val="28"/>
          <w14:textFill>
            <w14:solidFill>
              <w14:schemeClr w14:val="tx1"/>
            </w14:solidFill>
          </w14:textFill>
        </w:rPr>
      </w:pPr>
      <w:r>
        <w:rPr>
          <w:rFonts w:hint="eastAsia" w:ascii="楷体" w:hAnsi="楷体" w:eastAsia="楷体"/>
          <w:b/>
          <w:color w:val="000000" w:themeColor="text1"/>
          <w:sz w:val="28"/>
          <w:szCs w:val="28"/>
          <w14:textFill>
            <w14:solidFill>
              <w14:schemeClr w14:val="tx1"/>
            </w14:solidFill>
          </w14:textFill>
        </w:rPr>
        <w:t>3）加盖拧盖单元监控画面要求</w:t>
      </w:r>
    </w:p>
    <w:p>
      <w:pPr>
        <w:ind w:firstLine="560" w:firstLineChars="200"/>
        <w:rPr>
          <w:rFonts w:ascii="楷体" w:hAnsi="楷体" w:eastAsia="楷体"/>
          <w:color w:val="000000" w:themeColor="text1"/>
          <w:sz w:val="28"/>
          <w:szCs w:val="28"/>
          <w14:textFill>
            <w14:solidFill>
              <w14:schemeClr w14:val="tx1"/>
            </w14:solidFill>
          </w14:textFill>
        </w:rPr>
      </w:pPr>
      <w:r>
        <w:rPr>
          <w:rFonts w:hint="eastAsia" w:ascii="楷体" w:hAnsi="楷体" w:eastAsia="楷体"/>
          <w:color w:val="000000" w:themeColor="text1"/>
          <w:sz w:val="28"/>
          <w:szCs w:val="28"/>
          <w14:textFill>
            <w14:solidFill>
              <w14:schemeClr w14:val="tx1"/>
            </w14:solidFill>
          </w14:textFill>
        </w:rPr>
        <w:t>①监控数据内容如表</w:t>
      </w:r>
      <w:r>
        <w:rPr>
          <w:rFonts w:ascii="楷体" w:hAnsi="楷体" w:eastAsia="楷体"/>
          <w:color w:val="000000" w:themeColor="text1"/>
          <w:sz w:val="28"/>
          <w:szCs w:val="28"/>
          <w14:textFill>
            <w14:solidFill>
              <w14:schemeClr w14:val="tx1"/>
            </w14:solidFill>
          </w14:textFill>
        </w:rPr>
        <w:t>5</w:t>
      </w:r>
      <w:r>
        <w:rPr>
          <w:rFonts w:hint="eastAsia" w:ascii="楷体" w:hAnsi="楷体" w:eastAsia="楷体"/>
          <w:color w:val="000000" w:themeColor="text1"/>
          <w:sz w:val="28"/>
          <w:szCs w:val="28"/>
          <w14:textFill>
            <w14:solidFill>
              <w14:schemeClr w14:val="tx1"/>
            </w14:solidFill>
          </w14:textFill>
        </w:rPr>
        <w:t>-</w:t>
      </w:r>
      <w:r>
        <w:rPr>
          <w:rFonts w:ascii="楷体" w:hAnsi="楷体" w:eastAsia="楷体"/>
          <w:color w:val="000000" w:themeColor="text1"/>
          <w:sz w:val="28"/>
          <w:szCs w:val="28"/>
          <w14:textFill>
            <w14:solidFill>
              <w14:schemeClr w14:val="tx1"/>
            </w14:solidFill>
          </w14:textFill>
        </w:rPr>
        <w:t>4</w:t>
      </w:r>
    </w:p>
    <w:p>
      <w:pPr>
        <w:jc w:val="center"/>
        <w:rPr>
          <w:rFonts w:ascii="楷体" w:hAnsi="楷体" w:eastAsia="楷体"/>
          <w:color w:val="000000" w:themeColor="text1"/>
          <w:sz w:val="24"/>
          <w14:textFill>
            <w14:solidFill>
              <w14:schemeClr w14:val="tx1"/>
            </w14:solidFill>
          </w14:textFill>
        </w:rPr>
      </w:pPr>
      <w:r>
        <w:rPr>
          <w:rFonts w:hint="eastAsia" w:ascii="楷体" w:hAnsi="楷体" w:eastAsia="楷体"/>
          <w:color w:val="000000" w:themeColor="text1"/>
          <w:sz w:val="24"/>
          <w14:textFill>
            <w14:solidFill>
              <w14:schemeClr w14:val="tx1"/>
            </w14:solidFill>
          </w14:textFill>
        </w:rPr>
        <w:t>表</w:t>
      </w:r>
      <w:r>
        <w:rPr>
          <w:rFonts w:ascii="楷体" w:hAnsi="楷体" w:eastAsia="楷体"/>
          <w:color w:val="000000" w:themeColor="text1"/>
          <w:sz w:val="24"/>
          <w14:textFill>
            <w14:solidFill>
              <w14:schemeClr w14:val="tx1"/>
            </w14:solidFill>
          </w14:textFill>
        </w:rPr>
        <w:t>5</w:t>
      </w:r>
      <w:r>
        <w:rPr>
          <w:rFonts w:hint="eastAsia" w:ascii="楷体" w:hAnsi="楷体" w:eastAsia="楷体"/>
          <w:color w:val="000000" w:themeColor="text1"/>
          <w:sz w:val="24"/>
          <w14:textFill>
            <w14:solidFill>
              <w14:schemeClr w14:val="tx1"/>
            </w14:solidFill>
          </w14:textFill>
        </w:rPr>
        <w:t>-</w:t>
      </w:r>
      <w:r>
        <w:rPr>
          <w:rFonts w:ascii="楷体" w:hAnsi="楷体" w:eastAsia="楷体"/>
          <w:color w:val="000000" w:themeColor="text1"/>
          <w:sz w:val="24"/>
          <w14:textFill>
            <w14:solidFill>
              <w14:schemeClr w14:val="tx1"/>
            </w14:solidFill>
          </w14:textFill>
        </w:rPr>
        <w:t>4</w:t>
      </w:r>
      <w:r>
        <w:rPr>
          <w:rFonts w:hint="eastAsia" w:ascii="楷体" w:hAnsi="楷体" w:eastAsia="楷体"/>
          <w:color w:val="000000" w:themeColor="text1"/>
          <w:sz w:val="24"/>
          <w14:textFill>
            <w14:solidFill>
              <w14:schemeClr w14:val="tx1"/>
            </w14:solidFill>
          </w14:textFill>
        </w:rPr>
        <w:t>加盖拧盖单元监控画面数据监控表</w:t>
      </w:r>
    </w:p>
    <w:tbl>
      <w:tblPr>
        <w:tblStyle w:val="4"/>
        <w:tblW w:w="8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361"/>
        <w:gridCol w:w="1753"/>
        <w:gridCol w:w="3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blHeader/>
          <w:jc w:val="center"/>
        </w:trPr>
        <w:tc>
          <w:tcPr>
            <w:tcW w:w="850" w:type="dxa"/>
          </w:tcPr>
          <w:p>
            <w:pPr>
              <w:jc w:val="center"/>
              <w:rPr>
                <w:rFonts w:ascii="楷体" w:hAnsi="楷体" w:eastAsia="楷体" w:cs="仿宋_GB2312"/>
                <w:b/>
                <w:bCs/>
                <w:color w:val="000000" w:themeColor="text1"/>
                <w14:textFill>
                  <w14:solidFill>
                    <w14:schemeClr w14:val="tx1"/>
                  </w14:solidFill>
                </w14:textFill>
              </w:rPr>
            </w:pPr>
            <w:r>
              <w:rPr>
                <w:rFonts w:hint="eastAsia" w:ascii="楷体" w:hAnsi="楷体" w:eastAsia="楷体" w:cs="仿宋_GB2312"/>
                <w:b/>
                <w:bCs/>
                <w:color w:val="000000" w:themeColor="text1"/>
                <w14:textFill>
                  <w14:solidFill>
                    <w14:schemeClr w14:val="tx1"/>
                  </w14:solidFill>
                </w14:textFill>
              </w:rPr>
              <w:t>序号</w:t>
            </w:r>
          </w:p>
        </w:tc>
        <w:tc>
          <w:tcPr>
            <w:tcW w:w="2361" w:type="dxa"/>
          </w:tcPr>
          <w:p>
            <w:pPr>
              <w:jc w:val="center"/>
              <w:rPr>
                <w:rFonts w:ascii="楷体" w:hAnsi="楷体" w:eastAsia="楷体" w:cs="仿宋_GB2312"/>
                <w:b/>
                <w:bCs/>
                <w:color w:val="000000" w:themeColor="text1"/>
                <w14:textFill>
                  <w14:solidFill>
                    <w14:schemeClr w14:val="tx1"/>
                  </w14:solidFill>
                </w14:textFill>
              </w:rPr>
            </w:pPr>
            <w:r>
              <w:rPr>
                <w:rFonts w:hint="eastAsia" w:ascii="楷体" w:hAnsi="楷体" w:eastAsia="楷体" w:cs="仿宋_GB2312"/>
                <w:b/>
                <w:bCs/>
                <w:color w:val="000000" w:themeColor="text1"/>
                <w14:textFill>
                  <w14:solidFill>
                    <w14:schemeClr w14:val="tx1"/>
                  </w14:solidFill>
                </w14:textFill>
              </w:rPr>
              <w:t>名称</w:t>
            </w:r>
          </w:p>
        </w:tc>
        <w:tc>
          <w:tcPr>
            <w:tcW w:w="1753" w:type="dxa"/>
          </w:tcPr>
          <w:p>
            <w:pPr>
              <w:jc w:val="center"/>
              <w:rPr>
                <w:rFonts w:ascii="楷体" w:hAnsi="楷体" w:eastAsia="楷体" w:cs="仿宋_GB2312"/>
                <w:b/>
                <w:bCs/>
                <w:color w:val="000000" w:themeColor="text1"/>
                <w14:textFill>
                  <w14:solidFill>
                    <w14:schemeClr w14:val="tx1"/>
                  </w14:solidFill>
                </w14:textFill>
              </w:rPr>
            </w:pPr>
            <w:r>
              <w:rPr>
                <w:rFonts w:hint="eastAsia" w:ascii="楷体" w:hAnsi="楷体" w:eastAsia="楷体" w:cs="仿宋_GB2312"/>
                <w:b/>
                <w:bCs/>
                <w:color w:val="000000" w:themeColor="text1"/>
                <w14:textFill>
                  <w14:solidFill>
                    <w14:schemeClr w14:val="tx1"/>
                  </w14:solidFill>
                </w14:textFill>
              </w:rPr>
              <w:t>类型</w:t>
            </w:r>
          </w:p>
        </w:tc>
        <w:tc>
          <w:tcPr>
            <w:tcW w:w="3216" w:type="dxa"/>
          </w:tcPr>
          <w:p>
            <w:pPr>
              <w:jc w:val="center"/>
              <w:rPr>
                <w:rFonts w:ascii="楷体" w:hAnsi="楷体" w:eastAsia="楷体" w:cs="仿宋_GB2312"/>
                <w:b/>
                <w:bCs/>
                <w:color w:val="000000" w:themeColor="text1"/>
                <w14:textFill>
                  <w14:solidFill>
                    <w14:schemeClr w14:val="tx1"/>
                  </w14:solidFill>
                </w14:textFill>
              </w:rPr>
            </w:pPr>
            <w:r>
              <w:rPr>
                <w:rFonts w:hint="eastAsia" w:ascii="楷体" w:hAnsi="楷体" w:eastAsia="楷体" w:cs="仿宋_GB2312"/>
                <w:b/>
                <w:bCs/>
                <w:color w:val="000000" w:themeColor="text1"/>
                <w14:textFill>
                  <w14:solidFill>
                    <w14:schemeClr w14:val="tx1"/>
                  </w14:solidFill>
                </w14:textFill>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50" w:type="dxa"/>
          </w:tcPr>
          <w:p>
            <w:pPr>
              <w:jc w:val="center"/>
              <w:rPr>
                <w:rFonts w:ascii="楷体" w:hAnsi="楷体" w:eastAsia="楷体" w:cs="仿宋_GB2312"/>
                <w:color w:val="000000" w:themeColor="text1"/>
                <w14:textFill>
                  <w14:solidFill>
                    <w14:schemeClr w14:val="tx1"/>
                  </w14:solidFill>
                </w14:textFill>
              </w:rPr>
            </w:pPr>
            <w:r>
              <w:rPr>
                <w:rFonts w:hint="eastAsia" w:ascii="楷体" w:hAnsi="楷体" w:eastAsia="楷体" w:cs="仿宋_GB2312"/>
                <w:color w:val="000000" w:themeColor="text1"/>
                <w14:textFill>
                  <w14:solidFill>
                    <w14:schemeClr w14:val="tx1"/>
                  </w14:solidFill>
                </w14:textFill>
              </w:rPr>
              <w:t>1</w:t>
            </w:r>
          </w:p>
        </w:tc>
        <w:tc>
          <w:tcPr>
            <w:tcW w:w="2361" w:type="dxa"/>
          </w:tcPr>
          <w:p>
            <w:pPr>
              <w:rPr>
                <w:rFonts w:ascii="楷体" w:hAnsi="楷体" w:eastAsia="楷体" w:cs="仿宋_GB2312"/>
                <w:color w:val="000000" w:themeColor="text1"/>
                <w14:textFill>
                  <w14:solidFill>
                    <w14:schemeClr w14:val="tx1"/>
                  </w14:solidFill>
                </w14:textFill>
              </w:rPr>
            </w:pPr>
          </w:p>
        </w:tc>
        <w:tc>
          <w:tcPr>
            <w:tcW w:w="1753" w:type="dxa"/>
          </w:tcPr>
          <w:p>
            <w:pPr>
              <w:rPr>
                <w:rFonts w:ascii="楷体" w:hAnsi="楷体" w:eastAsia="楷体" w:cs="仿宋_GB2312"/>
                <w:color w:val="000000" w:themeColor="text1"/>
                <w14:textFill>
                  <w14:solidFill>
                    <w14:schemeClr w14:val="tx1"/>
                  </w14:solidFill>
                </w14:textFill>
              </w:rPr>
            </w:pPr>
          </w:p>
        </w:tc>
        <w:tc>
          <w:tcPr>
            <w:tcW w:w="3216" w:type="dxa"/>
          </w:tcPr>
          <w:p>
            <w:pPr>
              <w:rPr>
                <w:rFonts w:ascii="楷体" w:hAnsi="楷体" w:eastAsia="楷体" w:cs="仿宋_GB2312"/>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50" w:type="dxa"/>
          </w:tcPr>
          <w:p>
            <w:pPr>
              <w:jc w:val="center"/>
              <w:rPr>
                <w:rFonts w:ascii="楷体" w:hAnsi="楷体" w:eastAsia="楷体" w:cs="仿宋_GB2312"/>
                <w:color w:val="000000" w:themeColor="text1"/>
                <w14:textFill>
                  <w14:solidFill>
                    <w14:schemeClr w14:val="tx1"/>
                  </w14:solidFill>
                </w14:textFill>
              </w:rPr>
            </w:pPr>
            <w:r>
              <w:rPr>
                <w:rFonts w:hint="eastAsia" w:ascii="楷体" w:hAnsi="楷体" w:eastAsia="楷体" w:cs="仿宋_GB2312"/>
                <w:color w:val="000000" w:themeColor="text1"/>
                <w14:textFill>
                  <w14:solidFill>
                    <w14:schemeClr w14:val="tx1"/>
                  </w14:solidFill>
                </w14:textFill>
              </w:rPr>
              <w:t>2</w:t>
            </w:r>
          </w:p>
        </w:tc>
        <w:tc>
          <w:tcPr>
            <w:tcW w:w="2361" w:type="dxa"/>
          </w:tcPr>
          <w:p>
            <w:pPr>
              <w:rPr>
                <w:rFonts w:ascii="楷体" w:hAnsi="楷体" w:eastAsia="楷体" w:cs="仿宋_GB2312"/>
                <w:color w:val="000000" w:themeColor="text1"/>
                <w14:textFill>
                  <w14:solidFill>
                    <w14:schemeClr w14:val="tx1"/>
                  </w14:solidFill>
                </w14:textFill>
              </w:rPr>
            </w:pPr>
          </w:p>
        </w:tc>
        <w:tc>
          <w:tcPr>
            <w:tcW w:w="1753" w:type="dxa"/>
          </w:tcPr>
          <w:p>
            <w:pPr>
              <w:rPr>
                <w:rFonts w:ascii="楷体" w:hAnsi="楷体" w:eastAsia="楷体" w:cs="仿宋_GB2312"/>
                <w:color w:val="000000" w:themeColor="text1"/>
                <w14:textFill>
                  <w14:solidFill>
                    <w14:schemeClr w14:val="tx1"/>
                  </w14:solidFill>
                </w14:textFill>
              </w:rPr>
            </w:pPr>
          </w:p>
        </w:tc>
        <w:tc>
          <w:tcPr>
            <w:tcW w:w="3216" w:type="dxa"/>
          </w:tcPr>
          <w:p>
            <w:pPr>
              <w:rPr>
                <w:rFonts w:ascii="楷体" w:hAnsi="楷体" w:eastAsia="楷体" w:cs="仿宋_GB2312"/>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50" w:type="dxa"/>
          </w:tcPr>
          <w:p>
            <w:pPr>
              <w:jc w:val="center"/>
              <w:rPr>
                <w:rFonts w:ascii="楷体" w:hAnsi="楷体" w:eastAsia="楷体" w:cs="仿宋_GB2312"/>
                <w:color w:val="000000" w:themeColor="text1"/>
                <w14:textFill>
                  <w14:solidFill>
                    <w14:schemeClr w14:val="tx1"/>
                  </w14:solidFill>
                </w14:textFill>
              </w:rPr>
            </w:pPr>
            <w:r>
              <w:rPr>
                <w:rFonts w:hint="eastAsia" w:ascii="楷体" w:hAnsi="楷体" w:eastAsia="楷体" w:cs="仿宋_GB2312"/>
                <w:color w:val="000000" w:themeColor="text1"/>
                <w14:textFill>
                  <w14:solidFill>
                    <w14:schemeClr w14:val="tx1"/>
                  </w14:solidFill>
                </w14:textFill>
              </w:rPr>
              <w:t>3</w:t>
            </w:r>
          </w:p>
        </w:tc>
        <w:tc>
          <w:tcPr>
            <w:tcW w:w="2361" w:type="dxa"/>
          </w:tcPr>
          <w:p>
            <w:pPr>
              <w:rPr>
                <w:rFonts w:ascii="楷体" w:hAnsi="楷体" w:eastAsia="楷体" w:cs="仿宋_GB2312"/>
                <w:color w:val="000000" w:themeColor="text1"/>
                <w14:textFill>
                  <w14:solidFill>
                    <w14:schemeClr w14:val="tx1"/>
                  </w14:solidFill>
                </w14:textFill>
              </w:rPr>
            </w:pPr>
          </w:p>
        </w:tc>
        <w:tc>
          <w:tcPr>
            <w:tcW w:w="1753" w:type="dxa"/>
          </w:tcPr>
          <w:p>
            <w:pPr>
              <w:rPr>
                <w:rFonts w:ascii="楷体" w:hAnsi="楷体" w:eastAsia="楷体" w:cs="仿宋_GB2312"/>
                <w:color w:val="000000" w:themeColor="text1"/>
                <w14:textFill>
                  <w14:solidFill>
                    <w14:schemeClr w14:val="tx1"/>
                  </w14:solidFill>
                </w14:textFill>
              </w:rPr>
            </w:pPr>
          </w:p>
        </w:tc>
        <w:tc>
          <w:tcPr>
            <w:tcW w:w="3216" w:type="dxa"/>
          </w:tcPr>
          <w:p>
            <w:pPr>
              <w:rPr>
                <w:rFonts w:ascii="楷体" w:hAnsi="楷体" w:eastAsia="楷体" w:cs="仿宋_GB2312"/>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50" w:type="dxa"/>
          </w:tcPr>
          <w:p>
            <w:pPr>
              <w:jc w:val="center"/>
              <w:rPr>
                <w:rFonts w:ascii="楷体" w:hAnsi="楷体" w:eastAsia="楷体" w:cs="仿宋_GB2312"/>
                <w:color w:val="000000" w:themeColor="text1"/>
                <w14:textFill>
                  <w14:solidFill>
                    <w14:schemeClr w14:val="tx1"/>
                  </w14:solidFill>
                </w14:textFill>
              </w:rPr>
            </w:pPr>
            <w:r>
              <w:rPr>
                <w:rFonts w:hint="eastAsia" w:ascii="楷体" w:hAnsi="楷体" w:eastAsia="楷体" w:cs="仿宋_GB2312"/>
                <w:color w:val="000000" w:themeColor="text1"/>
                <w14:textFill>
                  <w14:solidFill>
                    <w14:schemeClr w14:val="tx1"/>
                  </w14:solidFill>
                </w14:textFill>
              </w:rPr>
              <w:t>4</w:t>
            </w:r>
          </w:p>
        </w:tc>
        <w:tc>
          <w:tcPr>
            <w:tcW w:w="2361" w:type="dxa"/>
          </w:tcPr>
          <w:p>
            <w:pPr>
              <w:rPr>
                <w:rFonts w:ascii="楷体" w:hAnsi="楷体" w:eastAsia="楷体" w:cs="仿宋_GB2312"/>
                <w:color w:val="000000" w:themeColor="text1"/>
                <w14:textFill>
                  <w14:solidFill>
                    <w14:schemeClr w14:val="tx1"/>
                  </w14:solidFill>
                </w14:textFill>
              </w:rPr>
            </w:pPr>
          </w:p>
        </w:tc>
        <w:tc>
          <w:tcPr>
            <w:tcW w:w="1753" w:type="dxa"/>
          </w:tcPr>
          <w:p>
            <w:pPr>
              <w:rPr>
                <w:rFonts w:ascii="楷体" w:hAnsi="楷体" w:eastAsia="楷体" w:cs="仿宋_GB2312"/>
                <w:color w:val="000000" w:themeColor="text1"/>
                <w14:textFill>
                  <w14:solidFill>
                    <w14:schemeClr w14:val="tx1"/>
                  </w14:solidFill>
                </w14:textFill>
              </w:rPr>
            </w:pPr>
          </w:p>
        </w:tc>
        <w:tc>
          <w:tcPr>
            <w:tcW w:w="3216" w:type="dxa"/>
          </w:tcPr>
          <w:p>
            <w:pPr>
              <w:rPr>
                <w:rFonts w:ascii="楷体" w:hAnsi="楷体" w:eastAsia="楷体" w:cs="仿宋_GB2312"/>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50" w:type="dxa"/>
          </w:tcPr>
          <w:p>
            <w:pPr>
              <w:jc w:val="center"/>
              <w:rPr>
                <w:rFonts w:ascii="楷体" w:hAnsi="楷体" w:eastAsia="楷体" w:cs="仿宋_GB2312"/>
                <w:color w:val="000000" w:themeColor="text1"/>
                <w14:textFill>
                  <w14:solidFill>
                    <w14:schemeClr w14:val="tx1"/>
                  </w14:solidFill>
                </w14:textFill>
              </w:rPr>
            </w:pPr>
            <w:r>
              <w:rPr>
                <w:rFonts w:hint="eastAsia" w:ascii="楷体" w:hAnsi="楷体" w:eastAsia="楷体" w:cs="仿宋_GB2312"/>
                <w:color w:val="000000" w:themeColor="text1"/>
                <w14:textFill>
                  <w14:solidFill>
                    <w14:schemeClr w14:val="tx1"/>
                  </w14:solidFill>
                </w14:textFill>
              </w:rPr>
              <w:t>5</w:t>
            </w:r>
          </w:p>
        </w:tc>
        <w:tc>
          <w:tcPr>
            <w:tcW w:w="2361" w:type="dxa"/>
          </w:tcPr>
          <w:p>
            <w:pPr>
              <w:rPr>
                <w:rFonts w:ascii="楷体" w:hAnsi="楷体" w:eastAsia="楷体" w:cs="仿宋_GB2312"/>
                <w:color w:val="000000" w:themeColor="text1"/>
                <w14:textFill>
                  <w14:solidFill>
                    <w14:schemeClr w14:val="tx1"/>
                  </w14:solidFill>
                </w14:textFill>
              </w:rPr>
            </w:pPr>
          </w:p>
        </w:tc>
        <w:tc>
          <w:tcPr>
            <w:tcW w:w="1753" w:type="dxa"/>
          </w:tcPr>
          <w:p>
            <w:pPr>
              <w:rPr>
                <w:rFonts w:ascii="楷体" w:hAnsi="楷体" w:eastAsia="楷体" w:cs="仿宋_GB2312"/>
                <w:color w:val="000000" w:themeColor="text1"/>
                <w14:textFill>
                  <w14:solidFill>
                    <w14:schemeClr w14:val="tx1"/>
                  </w14:solidFill>
                </w14:textFill>
              </w:rPr>
            </w:pPr>
          </w:p>
        </w:tc>
        <w:tc>
          <w:tcPr>
            <w:tcW w:w="3216" w:type="dxa"/>
          </w:tcPr>
          <w:p>
            <w:pPr>
              <w:rPr>
                <w:rFonts w:ascii="楷体" w:hAnsi="楷体" w:eastAsia="楷体" w:cs="仿宋_GB2312"/>
                <w:color w:val="000000" w:themeColor="text1"/>
                <w14:textFill>
                  <w14:solidFill>
                    <w14:schemeClr w14:val="tx1"/>
                  </w14:solidFill>
                </w14:textFill>
              </w:rPr>
            </w:pPr>
          </w:p>
        </w:tc>
      </w:tr>
    </w:tbl>
    <w:p>
      <w:pPr>
        <w:ind w:firstLine="480" w:firstLineChars="200"/>
        <w:rPr>
          <w:rFonts w:ascii="楷体" w:hAnsi="楷体" w:eastAsia="楷体"/>
          <w:color w:val="000000" w:themeColor="text1"/>
          <w:sz w:val="24"/>
          <w14:textFill>
            <w14:solidFill>
              <w14:schemeClr w14:val="tx1"/>
            </w14:solidFill>
          </w14:textFill>
        </w:rPr>
      </w:pPr>
      <w:r>
        <w:rPr>
          <w:rFonts w:hint="eastAsia" w:ascii="楷体" w:hAnsi="楷体" w:eastAsia="楷体"/>
          <w:color w:val="000000" w:themeColor="text1"/>
          <w:sz w:val="24"/>
          <w14:textFill>
            <w14:solidFill>
              <w14:schemeClr w14:val="tx1"/>
            </w14:solidFill>
          </w14:textFill>
        </w:rPr>
        <w:t>②画面布局：</w:t>
      </w:r>
    </w:p>
    <w:p>
      <w:pPr>
        <w:ind w:firstLine="560" w:firstLineChars="200"/>
        <w:rPr>
          <w:rFonts w:ascii="楷体" w:hAnsi="楷体" w:eastAsia="楷体"/>
          <w:color w:val="000000" w:themeColor="text1"/>
          <w:sz w:val="28"/>
          <w:szCs w:val="28"/>
          <w14:textFill>
            <w14:solidFill>
              <w14:schemeClr w14:val="tx1"/>
            </w14:solidFill>
          </w14:textFill>
        </w:rPr>
      </w:pPr>
      <w:r>
        <w:rPr>
          <w:rFonts w:hint="eastAsia" w:ascii="楷体" w:hAnsi="楷体" w:eastAsia="楷体"/>
          <w:color w:val="000000" w:themeColor="text1"/>
          <w:sz w:val="28"/>
          <w:szCs w:val="28"/>
          <w14:textFill>
            <w14:solidFill>
              <w14:schemeClr w14:val="tx1"/>
            </w14:solidFill>
          </w14:textFill>
        </w:rPr>
        <w:t>要求选手参考图</w:t>
      </w:r>
      <w:r>
        <w:rPr>
          <w:rFonts w:ascii="楷体" w:hAnsi="楷体" w:eastAsia="楷体"/>
          <w:color w:val="000000" w:themeColor="text1"/>
          <w:sz w:val="28"/>
          <w:szCs w:val="28"/>
          <w14:textFill>
            <w14:solidFill>
              <w14:schemeClr w14:val="tx1"/>
            </w14:solidFill>
          </w14:textFill>
        </w:rPr>
        <w:t>5</w:t>
      </w:r>
      <w:r>
        <w:rPr>
          <w:rFonts w:hint="eastAsia" w:ascii="楷体" w:hAnsi="楷体" w:eastAsia="楷体"/>
          <w:color w:val="000000" w:themeColor="text1"/>
          <w:sz w:val="28"/>
          <w:szCs w:val="28"/>
          <w14:textFill>
            <w14:solidFill>
              <w14:schemeClr w14:val="tx1"/>
            </w14:solidFill>
          </w14:textFill>
        </w:rPr>
        <w:t>-4所示区域布局组态触摸屏画面。指示灯输入信息为1时的为绿色，输入信息为0时保持灰色。</w:t>
      </w:r>
    </w:p>
    <w:p>
      <w:pPr>
        <w:rPr>
          <w:rFonts w:ascii="楷体" w:hAnsi="楷体" w:eastAsia="楷体"/>
          <w:color w:val="000000" w:themeColor="text1"/>
          <w:sz w:val="24"/>
          <w14:textFill>
            <w14:solidFill>
              <w14:schemeClr w14:val="tx1"/>
            </w14:solidFill>
          </w14:textFill>
        </w:rPr>
      </w:pPr>
    </w:p>
    <w:p>
      <w:pPr>
        <w:jc w:val="center"/>
        <w:rPr>
          <w:rFonts w:ascii="楷体" w:hAnsi="楷体" w:eastAsia="楷体"/>
        </w:rPr>
      </w:pPr>
      <w:r>
        <w:rPr>
          <w:rFonts w:hint="eastAsia" w:ascii="楷体" w:hAnsi="楷体" w:eastAsia="楷体"/>
        </w:rPr>
        <mc:AlternateContent>
          <mc:Choice Requires="wps">
            <w:drawing>
              <wp:anchor distT="0" distB="0" distL="114300" distR="114300" simplePos="0" relativeHeight="251660288" behindDoc="0" locked="0" layoutInCell="1" allowOverlap="1">
                <wp:simplePos x="0" y="0"/>
                <wp:positionH relativeFrom="column">
                  <wp:posOffset>2039620</wp:posOffset>
                </wp:positionH>
                <wp:positionV relativeFrom="paragraph">
                  <wp:posOffset>993140</wp:posOffset>
                </wp:positionV>
                <wp:extent cx="1852295" cy="628015"/>
                <wp:effectExtent l="0" t="0" r="14605" b="19685"/>
                <wp:wrapNone/>
                <wp:docPr id="15" name="矩形 15"/>
                <wp:cNvGraphicFramePr/>
                <a:graphic xmlns:a="http://schemas.openxmlformats.org/drawingml/2006/main">
                  <a:graphicData uri="http://schemas.microsoft.com/office/word/2010/wordprocessingShape">
                    <wps:wsp>
                      <wps:cNvSpPr/>
                      <wps:spPr>
                        <a:xfrm>
                          <a:off x="0" y="0"/>
                          <a:ext cx="1852295" cy="628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0.6pt;margin-top:78.2pt;height:49.45pt;width:145.85pt;z-index:251660288;v-text-anchor:middle;mso-width-relative:page;mso-height-relative:page;" fillcolor="#FFFFFF [3212]" filled="t" stroked="t" coordsize="21600,21600" o:gfxdata="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6KFiu2QAAAAsBAAAPAAAAAAAAAAEAIAAAACIAAABkcnMvZG93bnJldi54&#10;bWxQSwECFAAUAAAACACHTuJA6Uv5kmsCAAD2BAAADgAAAAAAAAABACAAAAAoAQAAZHJzL2Uyb0Rv&#10;Yy54bWxQSwUGAAAAAAYABgBZAQAABQYAAAAA&#10;">
                <v:fill on="t" focussize="0,0"/>
                <v:stroke weight="1pt" color="#FFFFFF [3212]" miterlimit="8" joinstyle="miter"/>
                <v:imagedata o:title=""/>
                <o:lock v:ext="edit" aspectratio="f"/>
              </v:rect>
            </w:pict>
          </mc:Fallback>
        </mc:AlternateContent>
      </w:r>
      <w:r>
        <w:rPr>
          <w:rFonts w:ascii="楷体" w:hAnsi="楷体" w:eastAsia="楷体"/>
        </w:rPr>
        <w:drawing>
          <wp:inline distT="0" distB="0" distL="0" distR="0">
            <wp:extent cx="4714875" cy="2614295"/>
            <wp:effectExtent l="0" t="0" r="0" b="0"/>
            <wp:docPr id="25" name="图片 25"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文本&#10;&#10;描述已自动生成"/>
                    <pic:cNvPicPr>
                      <a:picLocks noChangeAspect="1" noChangeArrowheads="1"/>
                    </pic:cNvPicPr>
                  </pic:nvPicPr>
                  <pic:blipFill>
                    <a:blip r:embed="rId26"/>
                    <a:srcRect/>
                    <a:stretch>
                      <a:fillRect/>
                    </a:stretch>
                  </pic:blipFill>
                  <pic:spPr>
                    <a:xfrm>
                      <a:off x="0" y="0"/>
                      <a:ext cx="4718183" cy="2616234"/>
                    </a:xfrm>
                    <a:prstGeom prst="rect">
                      <a:avLst/>
                    </a:prstGeom>
                    <a:noFill/>
                    <a:ln w="9525">
                      <a:noFill/>
                      <a:miter lim="800000"/>
                      <a:headEnd/>
                      <a:tailEnd/>
                    </a:ln>
                  </pic:spPr>
                </pic:pic>
              </a:graphicData>
            </a:graphic>
          </wp:inline>
        </w:drawing>
      </w:r>
    </w:p>
    <w:p>
      <w:pPr>
        <w:jc w:val="center"/>
        <w:rPr>
          <w:rFonts w:ascii="楷体" w:hAnsi="楷体" w:eastAsia="楷体"/>
          <w:sz w:val="24"/>
        </w:rPr>
      </w:pPr>
      <w:r>
        <w:rPr>
          <w:rFonts w:hint="eastAsia" w:ascii="楷体" w:hAnsi="楷体" w:eastAsia="楷体"/>
          <w:color w:val="000000" w:themeColor="text1"/>
          <w:sz w:val="24"/>
          <w14:textFill>
            <w14:solidFill>
              <w14:schemeClr w14:val="tx1"/>
            </w14:solidFill>
          </w14:textFill>
        </w:rPr>
        <w:t>图</w:t>
      </w:r>
      <w:r>
        <w:rPr>
          <w:rFonts w:ascii="楷体" w:hAnsi="楷体" w:eastAsia="楷体"/>
          <w:color w:val="000000" w:themeColor="text1"/>
          <w:sz w:val="24"/>
          <w14:textFill>
            <w14:solidFill>
              <w14:schemeClr w14:val="tx1"/>
            </w14:solidFill>
          </w14:textFill>
        </w:rPr>
        <w:t>5</w:t>
      </w:r>
      <w:r>
        <w:rPr>
          <w:rFonts w:hint="eastAsia" w:ascii="楷体" w:hAnsi="楷体" w:eastAsia="楷体"/>
          <w:color w:val="000000" w:themeColor="text1"/>
          <w:sz w:val="24"/>
          <w14:textFill>
            <w14:solidFill>
              <w14:schemeClr w14:val="tx1"/>
            </w14:solidFill>
          </w14:textFill>
        </w:rPr>
        <w:t xml:space="preserve">-4 </w:t>
      </w:r>
      <w:r>
        <w:rPr>
          <w:rFonts w:hint="eastAsia" w:ascii="楷体" w:hAnsi="楷体" w:eastAsia="楷体"/>
          <w:sz w:val="24"/>
        </w:rPr>
        <w:t>加盖拧盖单元画面布局图参考</w:t>
      </w:r>
    </w:p>
    <w:p>
      <w:pPr>
        <w:rPr>
          <w:rFonts w:ascii="楷体" w:hAnsi="楷体" w:eastAsia="楷体"/>
          <w:b/>
          <w:color w:val="000000" w:themeColor="text1"/>
          <w:sz w:val="28"/>
          <w:szCs w:val="28"/>
          <w14:textFill>
            <w14:solidFill>
              <w14:schemeClr w14:val="tx1"/>
            </w14:solidFill>
          </w14:textFill>
        </w:rPr>
      </w:pPr>
    </w:p>
    <w:p>
      <w:pPr>
        <w:ind w:firstLine="562" w:firstLineChars="200"/>
        <w:rPr>
          <w:rFonts w:ascii="楷体" w:hAnsi="楷体" w:eastAsia="楷体"/>
          <w:b/>
          <w:color w:val="000000" w:themeColor="text1"/>
          <w:sz w:val="28"/>
          <w:szCs w:val="28"/>
          <w14:textFill>
            <w14:solidFill>
              <w14:schemeClr w14:val="tx1"/>
            </w14:solidFill>
          </w14:textFill>
        </w:rPr>
      </w:pPr>
      <w:r>
        <w:rPr>
          <w:rFonts w:hint="eastAsia" w:ascii="楷体" w:hAnsi="楷体" w:eastAsia="楷体"/>
          <w:b/>
          <w:color w:val="000000" w:themeColor="text1"/>
          <w:sz w:val="28"/>
          <w:szCs w:val="28"/>
          <w14:textFill>
            <w14:solidFill>
              <w14:schemeClr w14:val="tx1"/>
            </w14:solidFill>
          </w14:textFill>
        </w:rPr>
        <w:t>5．系统完善后整体自动运行功能要求</w:t>
      </w:r>
    </w:p>
    <w:p>
      <w:pPr>
        <w:ind w:firstLine="480"/>
        <w:rPr>
          <w:rFonts w:ascii="楷体" w:hAnsi="楷体" w:eastAsia="楷体"/>
          <w:color w:val="000000" w:themeColor="text1"/>
          <w:sz w:val="28"/>
          <w:szCs w:val="28"/>
          <w14:textFill>
            <w14:solidFill>
              <w14:schemeClr w14:val="tx1"/>
            </w14:solidFill>
          </w14:textFill>
        </w:rPr>
      </w:pPr>
      <w:r>
        <w:rPr>
          <w:rFonts w:hint="eastAsia" w:ascii="楷体" w:hAnsi="楷体" w:eastAsia="楷体"/>
          <w:color w:val="000000" w:themeColor="text1"/>
          <w:sz w:val="28"/>
          <w:szCs w:val="28"/>
          <w14:textFill>
            <w14:solidFill>
              <w14:schemeClr w14:val="tx1"/>
            </w14:solidFill>
          </w14:textFill>
        </w:rPr>
        <w:t>（1）</w:t>
      </w:r>
    </w:p>
    <w:p>
      <w:pPr>
        <w:ind w:firstLine="480"/>
        <w:rPr>
          <w:rFonts w:ascii="楷体" w:hAnsi="楷体" w:eastAsia="楷体"/>
          <w:color w:val="000000" w:themeColor="text1"/>
          <w:sz w:val="28"/>
          <w:szCs w:val="28"/>
          <w14:textFill>
            <w14:solidFill>
              <w14:schemeClr w14:val="tx1"/>
            </w14:solidFill>
          </w14:textFill>
        </w:rPr>
      </w:pPr>
      <w:r>
        <w:rPr>
          <w:rFonts w:hint="eastAsia" w:ascii="楷体" w:hAnsi="楷体" w:eastAsia="楷体"/>
          <w:color w:val="000000" w:themeColor="text1"/>
          <w:sz w:val="28"/>
          <w:szCs w:val="28"/>
          <w14:textFill>
            <w14:solidFill>
              <w14:schemeClr w14:val="tx1"/>
            </w14:solidFill>
          </w14:textFill>
        </w:rPr>
        <w:t>（2）</w:t>
      </w:r>
    </w:p>
    <w:p>
      <w:pPr>
        <w:ind w:firstLine="480"/>
        <w:rPr>
          <w:rFonts w:ascii="楷体" w:hAnsi="楷体" w:eastAsia="楷体"/>
          <w:color w:val="000000" w:themeColor="text1"/>
          <w:sz w:val="28"/>
          <w:szCs w:val="28"/>
          <w14:textFill>
            <w14:solidFill>
              <w14:schemeClr w14:val="tx1"/>
            </w14:solidFill>
          </w14:textFill>
        </w:rPr>
      </w:pPr>
      <w:r>
        <w:rPr>
          <w:rFonts w:hint="eastAsia" w:ascii="楷体" w:hAnsi="楷体" w:eastAsia="楷体"/>
          <w:color w:val="000000" w:themeColor="text1"/>
          <w:sz w:val="28"/>
          <w:szCs w:val="28"/>
          <w14:textFill>
            <w14:solidFill>
              <w14:schemeClr w14:val="tx1"/>
            </w14:solidFill>
          </w14:textFill>
        </w:rPr>
        <w:t>（3）</w:t>
      </w:r>
    </w:p>
    <w:p>
      <w:pPr>
        <w:ind w:firstLine="480"/>
        <w:rPr>
          <w:rFonts w:ascii="楷体" w:hAnsi="楷体" w:eastAsia="楷体"/>
          <w:color w:val="000000" w:themeColor="text1"/>
          <w:sz w:val="28"/>
          <w:szCs w:val="28"/>
          <w14:textFill>
            <w14:solidFill>
              <w14:schemeClr w14:val="tx1"/>
            </w14:solidFill>
          </w14:textFill>
        </w:rPr>
      </w:pPr>
      <w:r>
        <w:rPr>
          <w:rFonts w:hint="eastAsia" w:ascii="楷体" w:hAnsi="楷体" w:eastAsia="楷体"/>
          <w:color w:val="000000" w:themeColor="text1"/>
          <w:sz w:val="28"/>
          <w:szCs w:val="28"/>
          <w14:textFill>
            <w14:solidFill>
              <w14:schemeClr w14:val="tx1"/>
            </w14:solidFill>
          </w14:textFill>
        </w:rPr>
        <w:t>（4）</w:t>
      </w:r>
    </w:p>
    <w:p>
      <w:pPr>
        <w:spacing w:before="4"/>
        <w:rPr>
          <w:rFonts w:ascii="仿宋" w:hAnsi="仿宋" w:eastAsia="仿宋" w:cs="仿宋"/>
          <w:spacing w:val="6"/>
          <w:sz w:val="28"/>
          <w:szCs w:val="28"/>
        </w:rPr>
      </w:pPr>
    </w:p>
    <w:sectPr>
      <w:footerReference r:id="rId5" w:type="default"/>
      <w:pgSz w:w="11906" w:h="16839"/>
      <w:pgMar w:top="1431" w:right="1598" w:bottom="1549" w:left="1722" w:header="0" w:footer="1273"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Ebrima">
    <w:panose1 w:val="02000000000000000000"/>
    <w:charset w:val="00"/>
    <w:family w:val="auto"/>
    <w:pitch w:val="default"/>
    <w:sig w:usb0="A000505F" w:usb1="02000041" w:usb2="00000000" w:usb3="00000404" w:csb0="00000093" w:csb1="00000000"/>
  </w:font>
  <w:font w:name="TimesNewRomanPSMT">
    <w:altName w:val="Times New Roman"/>
    <w:panose1 w:val="00000000000000000000"/>
    <w:charset w:val="00"/>
    <w:family w:val="roman"/>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0000012" w:usb3="00000000" w:csb0="4002009F" w:csb1="DFD70000"/>
  </w:font>
  <w:font w:name="仿宋_GB2312">
    <w:altName w:val="仿宋"/>
    <w:panose1 w:val="00000000000000000000"/>
    <w:charset w:val="00"/>
    <w:family w:val="roman"/>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44601197"/>
      <w:docPartObj>
        <w:docPartGallery w:val="AutoText"/>
      </w:docPartObj>
    </w:sdtPr>
    <w:sdtContent>
      <w:p>
        <w:pPr>
          <w:pStyle w:val="2"/>
          <w:jc w:val="center"/>
        </w:pPr>
        <w:r>
          <w:fldChar w:fldCharType="begin"/>
        </w:r>
        <w:r>
          <w:instrText xml:space="preserve">PAGE   \* MERGEFORMAT</w:instrText>
        </w:r>
        <w:r>
          <w:fldChar w:fldCharType="separate"/>
        </w:r>
        <w:r>
          <w:rPr>
            <w:lang w:val="zh-CN"/>
          </w:rPr>
          <w:t>2</w:t>
        </w:r>
        <w:r>
          <w:fldChar w:fldCharType="end"/>
        </w:r>
      </w:p>
    </w:sdtContent>
  </w:sdt>
  <w:p>
    <w:pPr>
      <w:spacing w:line="182" w:lineRule="auto"/>
      <w:rPr>
        <w:rFonts w:ascii="宋体" w:hAnsi="宋体" w:eastAsia="宋体" w:cs="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48626878"/>
      <w:docPartObj>
        <w:docPartGallery w:val="AutoText"/>
      </w:docPartObj>
    </w:sdtPr>
    <w:sdtContent>
      <w:p>
        <w:pPr>
          <w:pStyle w:val="2"/>
          <w:jc w:val="center"/>
        </w:pPr>
        <w:r>
          <w:fldChar w:fldCharType="begin"/>
        </w:r>
        <w:r>
          <w:instrText xml:space="preserve">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0" w:lineRule="auto"/>
      <w:ind w:left="6541"/>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5"/>
        <w:sz w:val="28"/>
        <w:szCs w:val="28"/>
      </w:rPr>
      <w:t xml:space="preserve"> </w:t>
    </w:r>
    <w:r>
      <w:rPr>
        <w:rFonts w:ascii="Times New Roman" w:hAnsi="Times New Roman" w:eastAsia="Times New Roman" w:cs="Times New Roman"/>
        <w:spacing w:val="-3"/>
        <w:sz w:val="28"/>
        <w:szCs w:val="28"/>
      </w:rPr>
      <w:t>23</w:t>
    </w:r>
    <w:r>
      <w:rPr>
        <w:rFonts w:ascii="Times New Roman" w:hAnsi="Times New Roman" w:eastAsia="Times New Roman" w:cs="Times New Roman"/>
        <w:spacing w:val="3"/>
        <w:sz w:val="28"/>
        <w:szCs w:val="28"/>
      </w:rPr>
      <w:t xml:space="preserve">  </w:t>
    </w:r>
    <w:r>
      <w:rPr>
        <w:rFonts w:ascii="宋体" w:hAnsi="宋体" w:eastAsia="宋体" w:cs="宋体"/>
        <w:spacing w:val="-3"/>
        <w:sz w:val="28"/>
        <w:szCs w:val="28"/>
      </w:rPr>
      <w:t>—</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4B4529"/>
    <w:multiLevelType w:val="multilevel"/>
    <w:tmpl w:val="264B4529"/>
    <w:lvl w:ilvl="0" w:tentative="0">
      <w:start w:val="1"/>
      <w:numFmt w:val="decimalEnclosedCircle"/>
      <w:lvlText w:val="%1"/>
      <w:lvlJc w:val="left"/>
      <w:pPr>
        <w:ind w:left="1012" w:hanging="360"/>
      </w:pPr>
      <w:rPr>
        <w:rFonts w:hint="default"/>
      </w:rPr>
    </w:lvl>
    <w:lvl w:ilvl="1" w:tentative="0">
      <w:start w:val="1"/>
      <w:numFmt w:val="lowerLetter"/>
      <w:lvlText w:val="%2)"/>
      <w:lvlJc w:val="left"/>
      <w:pPr>
        <w:ind w:left="1492" w:hanging="420"/>
      </w:pPr>
    </w:lvl>
    <w:lvl w:ilvl="2" w:tentative="0">
      <w:start w:val="1"/>
      <w:numFmt w:val="lowerRoman"/>
      <w:lvlText w:val="%3."/>
      <w:lvlJc w:val="right"/>
      <w:pPr>
        <w:ind w:left="1912" w:hanging="420"/>
      </w:pPr>
    </w:lvl>
    <w:lvl w:ilvl="3" w:tentative="0">
      <w:start w:val="1"/>
      <w:numFmt w:val="decimal"/>
      <w:lvlText w:val="%4."/>
      <w:lvlJc w:val="left"/>
      <w:pPr>
        <w:ind w:left="2332" w:hanging="420"/>
      </w:pPr>
    </w:lvl>
    <w:lvl w:ilvl="4" w:tentative="0">
      <w:start w:val="1"/>
      <w:numFmt w:val="lowerLetter"/>
      <w:lvlText w:val="%5)"/>
      <w:lvlJc w:val="left"/>
      <w:pPr>
        <w:ind w:left="2752" w:hanging="420"/>
      </w:pPr>
    </w:lvl>
    <w:lvl w:ilvl="5" w:tentative="0">
      <w:start w:val="1"/>
      <w:numFmt w:val="lowerRoman"/>
      <w:lvlText w:val="%6."/>
      <w:lvlJc w:val="right"/>
      <w:pPr>
        <w:ind w:left="3172" w:hanging="420"/>
      </w:pPr>
    </w:lvl>
    <w:lvl w:ilvl="6" w:tentative="0">
      <w:start w:val="1"/>
      <w:numFmt w:val="decimal"/>
      <w:lvlText w:val="%7."/>
      <w:lvlJc w:val="left"/>
      <w:pPr>
        <w:ind w:left="3592" w:hanging="420"/>
      </w:pPr>
    </w:lvl>
    <w:lvl w:ilvl="7" w:tentative="0">
      <w:start w:val="1"/>
      <w:numFmt w:val="lowerLetter"/>
      <w:lvlText w:val="%8)"/>
      <w:lvlJc w:val="left"/>
      <w:pPr>
        <w:ind w:left="4012" w:hanging="420"/>
      </w:pPr>
    </w:lvl>
    <w:lvl w:ilvl="8" w:tentative="0">
      <w:start w:val="1"/>
      <w:numFmt w:val="lowerRoman"/>
      <w:lvlText w:val="%9."/>
      <w:lvlJc w:val="right"/>
      <w:pPr>
        <w:ind w:left="443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characterSpacingControl w:val="doNotCompress"/>
  <w:compat>
    <w:spaceForUL/>
    <w:ulTrailSpace/>
    <w:useFELayout/>
    <w:compatSetting w:name="compatibilityMode" w:uri="http://schemas.microsoft.com/office/word" w:val="14"/>
  </w:compat>
  <w:docVars>
    <w:docVar w:name="commondata" w:val="eyJoZGlkIjoiYjE3MmJkN2FhZWMzOWFjOGEyOTNkOGNjMmRkNzM1ZGUifQ=="/>
  </w:docVars>
  <w:rsids>
    <w:rsidRoot w:val="009E3D85"/>
    <w:rsid w:val="00033175"/>
    <w:rsid w:val="00034448"/>
    <w:rsid w:val="0017659A"/>
    <w:rsid w:val="001F02D0"/>
    <w:rsid w:val="002207A1"/>
    <w:rsid w:val="002B2AF8"/>
    <w:rsid w:val="002F2B67"/>
    <w:rsid w:val="002F2C30"/>
    <w:rsid w:val="00336720"/>
    <w:rsid w:val="00341D15"/>
    <w:rsid w:val="00344D2C"/>
    <w:rsid w:val="003A5F0A"/>
    <w:rsid w:val="003B132B"/>
    <w:rsid w:val="003F3DFB"/>
    <w:rsid w:val="0042362B"/>
    <w:rsid w:val="00457782"/>
    <w:rsid w:val="0047153F"/>
    <w:rsid w:val="005426CC"/>
    <w:rsid w:val="005479D2"/>
    <w:rsid w:val="00556F1C"/>
    <w:rsid w:val="006A4A51"/>
    <w:rsid w:val="00702345"/>
    <w:rsid w:val="0076070E"/>
    <w:rsid w:val="0076754D"/>
    <w:rsid w:val="007A42B7"/>
    <w:rsid w:val="0088432F"/>
    <w:rsid w:val="008B2C08"/>
    <w:rsid w:val="008E590B"/>
    <w:rsid w:val="008F3AD8"/>
    <w:rsid w:val="00940EA6"/>
    <w:rsid w:val="009802FD"/>
    <w:rsid w:val="009A45F2"/>
    <w:rsid w:val="009E3D85"/>
    <w:rsid w:val="00A07BA9"/>
    <w:rsid w:val="00AB1839"/>
    <w:rsid w:val="00B60A8D"/>
    <w:rsid w:val="00B6541E"/>
    <w:rsid w:val="00BC4A8E"/>
    <w:rsid w:val="00BE7086"/>
    <w:rsid w:val="00C2233B"/>
    <w:rsid w:val="00C60B74"/>
    <w:rsid w:val="00C63193"/>
    <w:rsid w:val="00C656BB"/>
    <w:rsid w:val="00CA39F1"/>
    <w:rsid w:val="00CB55C5"/>
    <w:rsid w:val="00D57191"/>
    <w:rsid w:val="00D90C9B"/>
    <w:rsid w:val="00DE5E54"/>
    <w:rsid w:val="00DF7EF0"/>
    <w:rsid w:val="00E45D7E"/>
    <w:rsid w:val="00E731FA"/>
    <w:rsid w:val="00E77430"/>
    <w:rsid w:val="00E97B4C"/>
    <w:rsid w:val="00F440BA"/>
    <w:rsid w:val="00FB2123"/>
    <w:rsid w:val="66D16A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Theme="minorEastAsia"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zh-CN" w:bidi="ar-SA"/>
    </w:rPr>
  </w:style>
  <w:style w:type="character" w:default="1" w:styleId="6">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unhideWhenUsed/>
    <w:uiPriority w:val="99"/>
    <w:pPr>
      <w:tabs>
        <w:tab w:val="center" w:pos="4153"/>
        <w:tab w:val="right" w:pos="8306"/>
      </w:tabs>
    </w:pPr>
    <w:rPr>
      <w:sz w:val="18"/>
      <w:szCs w:val="18"/>
    </w:rPr>
  </w:style>
  <w:style w:type="paragraph" w:styleId="3">
    <w:name w:val="header"/>
    <w:basedOn w:val="1"/>
    <w:link w:val="8"/>
    <w:unhideWhenUsed/>
    <w:uiPriority w:val="99"/>
    <w:pPr>
      <w:pBdr>
        <w:bottom w:val="single" w:color="auto" w:sz="6" w:space="1"/>
      </w:pBdr>
      <w:tabs>
        <w:tab w:val="center" w:pos="4153"/>
        <w:tab w:val="right" w:pos="8306"/>
      </w:tabs>
      <w:jc w:val="center"/>
    </w:pPr>
    <w:rPr>
      <w:sz w:val="18"/>
      <w:szCs w:val="18"/>
    </w:rPr>
  </w:style>
  <w:style w:type="table" w:styleId="5">
    <w:name w:val="Table Grid"/>
    <w:basedOn w:val="4"/>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
    <w:name w:val="Table Normal"/>
    <w:semiHidden/>
    <w:unhideWhenUsed/>
    <w:qFormat/>
    <w:uiPriority w:val="0"/>
    <w:tblPr>
      <w:tblCellMar>
        <w:top w:w="0" w:type="dxa"/>
        <w:left w:w="0" w:type="dxa"/>
        <w:bottom w:w="0" w:type="dxa"/>
        <w:right w:w="0" w:type="dxa"/>
      </w:tblCellMar>
    </w:tblPr>
  </w:style>
  <w:style w:type="character" w:customStyle="1" w:styleId="8">
    <w:name w:val="页眉 字符"/>
    <w:basedOn w:val="6"/>
    <w:link w:val="3"/>
    <w:uiPriority w:val="99"/>
    <w:rPr>
      <w:sz w:val="18"/>
      <w:szCs w:val="18"/>
    </w:rPr>
  </w:style>
  <w:style w:type="character" w:customStyle="1" w:styleId="9">
    <w:name w:val="页脚 字符"/>
    <w:basedOn w:val="6"/>
    <w:link w:val="2"/>
    <w:uiPriority w:val="99"/>
    <w:rPr>
      <w:sz w:val="18"/>
      <w:szCs w:val="18"/>
    </w:rPr>
  </w:style>
  <w:style w:type="character" w:customStyle="1" w:styleId="10">
    <w:name w:val="fontstyle01"/>
    <w:basedOn w:val="6"/>
    <w:uiPriority w:val="0"/>
    <w:rPr>
      <w:rFonts w:hint="eastAsia" w:ascii="仿宋" w:hAnsi="仿宋" w:eastAsia="仿宋"/>
      <w:color w:val="000000"/>
      <w:sz w:val="32"/>
      <w:szCs w:val="32"/>
    </w:rPr>
  </w:style>
  <w:style w:type="character" w:customStyle="1" w:styleId="11">
    <w:name w:val="fontstyle21"/>
    <w:basedOn w:val="6"/>
    <w:uiPriority w:val="0"/>
    <w:rPr>
      <w:rFonts w:hint="eastAsia" w:ascii="宋体" w:hAnsi="宋体" w:eastAsia="宋体"/>
      <w:color w:val="000000"/>
      <w:sz w:val="32"/>
      <w:szCs w:val="32"/>
    </w:rPr>
  </w:style>
  <w:style w:type="character" w:customStyle="1" w:styleId="12">
    <w:name w:val="fontstyle11"/>
    <w:basedOn w:val="6"/>
    <w:uiPriority w:val="0"/>
    <w:rPr>
      <w:rFonts w:hint="default" w:ascii="Ebrima" w:hAnsi="Ebrima"/>
      <w:color w:val="000000"/>
      <w:sz w:val="24"/>
      <w:szCs w:val="24"/>
    </w:rPr>
  </w:style>
  <w:style w:type="character" w:customStyle="1" w:styleId="13">
    <w:name w:val="fontstyle31"/>
    <w:basedOn w:val="6"/>
    <w:uiPriority w:val="0"/>
    <w:rPr>
      <w:rFonts w:hint="default" w:ascii="TimesNewRomanPSMT" w:hAnsi="TimesNewRomanPSMT"/>
      <w:color w:val="000000"/>
      <w:sz w:val="18"/>
      <w:szCs w:val="18"/>
    </w:rPr>
  </w:style>
  <w:style w:type="character" w:customStyle="1" w:styleId="14">
    <w:name w:val="fontstyle41"/>
    <w:basedOn w:val="6"/>
    <w:uiPriority w:val="0"/>
    <w:rPr>
      <w:rFonts w:hint="eastAsia" w:ascii="宋体" w:hAnsi="宋体" w:eastAsia="宋体"/>
      <w:color w:val="000000"/>
      <w:sz w:val="32"/>
      <w:szCs w:val="32"/>
    </w:rPr>
  </w:style>
  <w:style w:type="paragraph" w:styleId="1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emf"/><Relationship Id="rId17" Type="http://schemas.openxmlformats.org/officeDocument/2006/relationships/image" Target="media/image11.emf"/><Relationship Id="rId16" Type="http://schemas.openxmlformats.org/officeDocument/2006/relationships/image" Target="media/image10.emf"/><Relationship Id="rId15" Type="http://schemas.openxmlformats.org/officeDocument/2006/relationships/image" Target="media/image9.emf"/><Relationship Id="rId14" Type="http://schemas.openxmlformats.org/officeDocument/2006/relationships/image" Target="media/image8.emf"/><Relationship Id="rId13" Type="http://schemas.openxmlformats.org/officeDocument/2006/relationships/image" Target="media/image7.emf"/><Relationship Id="rId12" Type="http://schemas.openxmlformats.org/officeDocument/2006/relationships/image" Target="media/image6.emf"/><Relationship Id="rId11" Type="http://schemas.openxmlformats.org/officeDocument/2006/relationships/image" Target="media/image5.emf"/><Relationship Id="rId10" Type="http://schemas.openxmlformats.org/officeDocument/2006/relationships/image" Target="media/image4.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25</Pages>
  <Words>8409</Words>
  <Characters>8888</Characters>
  <Lines>72</Lines>
  <Paragraphs>20</Paragraphs>
  <TotalTime>1</TotalTime>
  <ScaleCrop>false</ScaleCrop>
  <LinksUpToDate>false</LinksUpToDate>
  <CharactersWithSpaces>9226</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2022-10-12T04:00:00Z</dcterms:created>
  <dc:creator>刘闪</dc:creator>
  <cp:lastModifiedBy>扬名</cp:lastModifiedBy>
  <dcterms:modified xsi:type="dcterms:W3CDTF">2022-10-14T07:15:30Z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2022-10-10T18:25:46Z</vt:filetime>
  </property>
  <property fmtid="{D5CDD505-2E9C-101B-9397-08002B2CF9AE}" pid="4" name="KSOProductBuildVer">
    <vt:lpwstr>2052-11.1.0.12598</vt:lpwstr>
  </property>
  <property fmtid="{D5CDD505-2E9C-101B-9397-08002B2CF9AE}" pid="5" name="ICV">
    <vt:lpwstr>D14C6B9D454E4ECEA10A137E094E961C</vt:lpwstr>
  </property>
</Properties>
</file>